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051C" w14:textId="502A5CAE" w:rsidR="009647C5" w:rsidRDefault="004828BD" w:rsidP="004828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10F910D" w14:textId="01D6BD44" w:rsidR="004828BD" w:rsidRPr="003B6E37" w:rsidRDefault="004828BD" w:rsidP="003B6E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E37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14:paraId="304ABA71" w14:textId="77777777" w:rsidR="003B6E37" w:rsidRDefault="003B6E37" w:rsidP="003B6E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E37">
        <w:rPr>
          <w:rFonts w:ascii="Times New Roman" w:hAnsi="Times New Roman" w:cs="Times New Roman"/>
          <w:b/>
          <w:bCs/>
          <w:sz w:val="24"/>
          <w:szCs w:val="24"/>
        </w:rPr>
        <w:t xml:space="preserve">о ходе проработки обязательств Кыргызской Республики </w:t>
      </w:r>
    </w:p>
    <w:p w14:paraId="0AB1C1C5" w14:textId="3DDF6096" w:rsidR="003B6E37" w:rsidRPr="003B6E37" w:rsidRDefault="003B6E37" w:rsidP="003B6E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E37">
        <w:rPr>
          <w:rFonts w:ascii="Times New Roman" w:hAnsi="Times New Roman" w:cs="Times New Roman"/>
          <w:b/>
          <w:bCs/>
          <w:sz w:val="24"/>
          <w:szCs w:val="24"/>
        </w:rPr>
        <w:t>в рамках Парижского соглашения и ЦУР ООН</w:t>
      </w:r>
    </w:p>
    <w:p w14:paraId="2925B6B0" w14:textId="77777777" w:rsidR="006D7A89" w:rsidRDefault="006D7A89" w:rsidP="006D7A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DE5262" w14:textId="05AD0F1C" w:rsidR="006D7A89" w:rsidRDefault="006D7A89" w:rsidP="00C75F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FB0">
        <w:rPr>
          <w:rFonts w:ascii="Times New Roman" w:hAnsi="Times New Roman" w:cs="Times New Roman"/>
          <w:sz w:val="24"/>
          <w:szCs w:val="24"/>
        </w:rPr>
        <w:t xml:space="preserve">В соответствии с решениями Конференции Сторон Рамочной Конвенции об изменении климата </w:t>
      </w:r>
      <w:r w:rsidR="001F4143" w:rsidRPr="00C75FB0">
        <w:rPr>
          <w:rFonts w:ascii="Times New Roman" w:hAnsi="Times New Roman" w:cs="Times New Roman"/>
          <w:sz w:val="24"/>
          <w:szCs w:val="24"/>
        </w:rPr>
        <w:t xml:space="preserve">(РКИК ООН) </w:t>
      </w:r>
      <w:r w:rsidRPr="00C75FB0">
        <w:rPr>
          <w:rFonts w:ascii="Times New Roman" w:hAnsi="Times New Roman" w:cs="Times New Roman"/>
          <w:sz w:val="24"/>
          <w:szCs w:val="24"/>
        </w:rPr>
        <w:t xml:space="preserve">и Парижского соглашения разработан Обновленный Определяемый на национальном уровне вклад Кыргызской Республики (ОНУВ). </w:t>
      </w:r>
    </w:p>
    <w:p w14:paraId="5B296349" w14:textId="77777777" w:rsidR="00C252D2" w:rsidRPr="00C75FB0" w:rsidRDefault="00C252D2" w:rsidP="00C75F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60E715" w14:textId="5DD2D79C" w:rsidR="006D7A89" w:rsidRDefault="006D7A89" w:rsidP="00C75F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FB0">
        <w:rPr>
          <w:rFonts w:ascii="Times New Roman" w:hAnsi="Times New Roman" w:cs="Times New Roman"/>
          <w:sz w:val="24"/>
          <w:szCs w:val="24"/>
        </w:rPr>
        <w:t>ОНУВ был разработан при общей координации Государственного комитета по экологии и климату Кыргызской Республики с учетом комплексного государственного подхода и одобрен решением Координационного Совета по вопросам изменения климата, экологии и развития «зеленой» экономики, возглавляемого Председателем Кабинета Министров Кыргызской Республики. В процессе подготовки ОНУВ на разных этапах свой вклад в его разработку внесли GIZ, ЕБРР, Правительство Великобритании, Европейский Союз, ЮНИТАР, ЮНИСЕФ, ФАО, МФСР, и другие ООН агентства и международные партнеры по развитию.</w:t>
      </w:r>
    </w:p>
    <w:p w14:paraId="7CA671AE" w14:textId="77777777" w:rsidR="00C252D2" w:rsidRPr="00C75FB0" w:rsidRDefault="00C252D2" w:rsidP="00C75F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8DF2CA" w14:textId="186423A3" w:rsidR="006D7A89" w:rsidRDefault="006D7A89" w:rsidP="00C75F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FB0">
        <w:rPr>
          <w:rFonts w:ascii="Times New Roman" w:hAnsi="Times New Roman" w:cs="Times New Roman"/>
          <w:sz w:val="24"/>
          <w:szCs w:val="24"/>
        </w:rPr>
        <w:t>В ноябре 2021 года в рамках XXVI Конференция Сторон Рамочной Конвенции ООН об изменении климата (КС-26) Кыргызская Республика представила обязательства по принятию мер по снижению выбросов (ОНУВ).</w:t>
      </w:r>
    </w:p>
    <w:p w14:paraId="54B7EEC4" w14:textId="77777777" w:rsidR="00C252D2" w:rsidRPr="00C75FB0" w:rsidRDefault="00C252D2" w:rsidP="00C75F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0B4847" w14:textId="2F4FCB24" w:rsidR="006D7A89" w:rsidRDefault="006D7A89" w:rsidP="00C75F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FB0">
        <w:rPr>
          <w:rFonts w:ascii="Times New Roman" w:hAnsi="Times New Roman" w:cs="Times New Roman"/>
          <w:sz w:val="24"/>
          <w:szCs w:val="24"/>
        </w:rPr>
        <w:t xml:space="preserve">ОНУВ является планом Кыргызской Республики по борьбе с изменением климата и ее вкладом в глобальные усилия по сокращению эмиссии парниковых газов. Он обозначает направления для </w:t>
      </w:r>
      <w:proofErr w:type="spellStart"/>
      <w:r w:rsidRPr="00C75FB0">
        <w:rPr>
          <w:rFonts w:ascii="Times New Roman" w:hAnsi="Times New Roman" w:cs="Times New Roman"/>
          <w:sz w:val="24"/>
          <w:szCs w:val="24"/>
        </w:rPr>
        <w:t>низкоуглеродной</w:t>
      </w:r>
      <w:proofErr w:type="spellEnd"/>
      <w:r w:rsidRPr="00C75FB0">
        <w:rPr>
          <w:rFonts w:ascii="Times New Roman" w:hAnsi="Times New Roman" w:cs="Times New Roman"/>
          <w:sz w:val="24"/>
          <w:szCs w:val="24"/>
        </w:rPr>
        <w:t xml:space="preserve"> трансформации до 2030 года, с учетом национальных приоритетов и целей устойчивого развития. Общая </w:t>
      </w:r>
      <w:proofErr w:type="spellStart"/>
      <w:r w:rsidRPr="00C75FB0">
        <w:rPr>
          <w:rFonts w:ascii="Times New Roman" w:hAnsi="Times New Roman" w:cs="Times New Roman"/>
          <w:sz w:val="24"/>
          <w:szCs w:val="24"/>
        </w:rPr>
        <w:t>митигационная</w:t>
      </w:r>
      <w:proofErr w:type="spellEnd"/>
      <w:r w:rsidRPr="00C75FB0">
        <w:rPr>
          <w:rFonts w:ascii="Times New Roman" w:hAnsi="Times New Roman" w:cs="Times New Roman"/>
          <w:sz w:val="24"/>
          <w:szCs w:val="24"/>
        </w:rPr>
        <w:t xml:space="preserve"> цель Кыргызской Республики сократить выбросы ПГ на 16.63% к 2025 году и 15.97% к 2030 году, по сценарию «бизнес как обычно». При наличии международной поддержки выбросы ПГ к 2025 году будут сокращены на 36,61%, а к 2030 году на 43.62%, по сценарию «бизнес как обычно». </w:t>
      </w:r>
    </w:p>
    <w:p w14:paraId="2330FA2C" w14:textId="77777777" w:rsidR="00C252D2" w:rsidRPr="00C75FB0" w:rsidRDefault="00C252D2" w:rsidP="00C75F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9464D2" w14:textId="28FA3883" w:rsidR="001F4143" w:rsidRDefault="006D7A89" w:rsidP="00C75F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FB0">
        <w:rPr>
          <w:rFonts w:ascii="Times New Roman" w:hAnsi="Times New Roman" w:cs="Times New Roman"/>
          <w:sz w:val="24"/>
          <w:szCs w:val="24"/>
        </w:rPr>
        <w:t xml:space="preserve">В стране разработаны и реализуются следующие </w:t>
      </w:r>
      <w:r w:rsidR="001F4143" w:rsidRPr="00C75FB0">
        <w:rPr>
          <w:rFonts w:ascii="Times New Roman" w:hAnsi="Times New Roman" w:cs="Times New Roman"/>
          <w:sz w:val="24"/>
          <w:szCs w:val="24"/>
        </w:rPr>
        <w:t>проекты</w:t>
      </w:r>
      <w:r w:rsidRPr="00C75FB0">
        <w:rPr>
          <w:rFonts w:ascii="Times New Roman" w:hAnsi="Times New Roman" w:cs="Times New Roman"/>
          <w:sz w:val="24"/>
          <w:szCs w:val="24"/>
        </w:rPr>
        <w:t>, связанные с ОНУВ, такие, как</w:t>
      </w:r>
      <w:r w:rsidR="001F4143" w:rsidRPr="00C75FB0">
        <w:rPr>
          <w:rFonts w:ascii="Times New Roman" w:hAnsi="Times New Roman" w:cs="Times New Roman"/>
          <w:sz w:val="24"/>
          <w:szCs w:val="24"/>
        </w:rPr>
        <w:t>:</w:t>
      </w:r>
    </w:p>
    <w:p w14:paraId="2256BADB" w14:textId="77777777" w:rsidR="00C252D2" w:rsidRDefault="00C252D2" w:rsidP="00C75F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4F17B2" w14:textId="71644A58" w:rsidR="00330CEE" w:rsidRPr="00C75FB0" w:rsidRDefault="00330CEE" w:rsidP="00330C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75FB0">
        <w:rPr>
          <w:rFonts w:ascii="Times New Roman" w:hAnsi="Times New Roman" w:cs="Times New Roman"/>
          <w:sz w:val="24"/>
          <w:szCs w:val="24"/>
        </w:rPr>
        <w:t>Секвестрация углерода посредством климатических инвестиций в леса и пастбища в Кыргызской Республике (CS-FOR):</w:t>
      </w:r>
    </w:p>
    <w:p w14:paraId="070FF61B" w14:textId="77777777" w:rsidR="00330CEE" w:rsidRPr="00C75FB0" w:rsidRDefault="00330CEE" w:rsidP="00330C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FB0">
        <w:rPr>
          <w:rFonts w:ascii="Times New Roman" w:hAnsi="Times New Roman" w:cs="Times New Roman"/>
          <w:sz w:val="24"/>
          <w:szCs w:val="24"/>
        </w:rPr>
        <w:t xml:space="preserve">Целью проекта заключается в увеличении секвестрации углерода путем оказания поддержки климатическим инвестициям в леса и пастбищные угодья, а также путем сокращения факторов, способствующих деградации и выбросам, посредством институциональной поддержки, основанного на экосистемном участии устойчивого управления природными ресурсами и инвестиций в экологически-ориентированный рост. </w:t>
      </w:r>
    </w:p>
    <w:p w14:paraId="0A611CEA" w14:textId="77777777" w:rsidR="00330CEE" w:rsidRPr="00C75FB0" w:rsidRDefault="00330CEE" w:rsidP="00330CEE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C75FB0">
        <w:rPr>
          <w:rStyle w:val="normaltextrun"/>
          <w:rFonts w:ascii="Times New Roman" w:hAnsi="Times New Roman" w:cs="Times New Roman"/>
          <w:sz w:val="24"/>
          <w:szCs w:val="24"/>
        </w:rPr>
        <w:t>Планируется, что сокращение выбросов углекислого газа (СО</w:t>
      </w:r>
      <w:r w:rsidRPr="00C75FB0">
        <w:rPr>
          <w:rStyle w:val="normaltextrun"/>
          <w:rFonts w:ascii="Times New Roman" w:hAnsi="Times New Roman" w:cs="Times New Roman"/>
          <w:sz w:val="24"/>
          <w:szCs w:val="24"/>
          <w:vertAlign w:val="subscript"/>
        </w:rPr>
        <w:t>2</w:t>
      </w:r>
      <w:r w:rsidRPr="00C75FB0">
        <w:rPr>
          <w:rStyle w:val="normaltextrun"/>
          <w:rFonts w:ascii="Times New Roman" w:hAnsi="Times New Roman" w:cs="Times New Roman"/>
          <w:sz w:val="24"/>
          <w:szCs w:val="24"/>
        </w:rPr>
        <w:t xml:space="preserve">) составит </w:t>
      </w:r>
      <w:r w:rsidRPr="00C75FB0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7,6% от общего объема выбросов в стране и 22,6% доли сельскохозяйственных выбросов. Это вносит существенный вклад в достижение целей нашего ОНУВ к 2030 году и углеродной нейтральности к 2050 году.</w:t>
      </w:r>
    </w:p>
    <w:p w14:paraId="4A9EEBD6" w14:textId="77777777" w:rsidR="00330CEE" w:rsidRPr="00C75FB0" w:rsidRDefault="00330CEE" w:rsidP="00330CEE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C75FB0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Увеличение секвестрации углерода</w:t>
      </w:r>
      <w:r w:rsidRPr="00C75FB0">
        <w:rPr>
          <w:rStyle w:val="normaltextrun"/>
          <w:rFonts w:ascii="Times New Roman" w:hAnsi="Times New Roman" w:cs="Times New Roman"/>
          <w:sz w:val="24"/>
          <w:szCs w:val="24"/>
        </w:rPr>
        <w:t xml:space="preserve"> за счет лесов и пастбищные угодий, а также сокращение факторов, способствующих деградации и выбросам, на самом деле закладывает основу для куда большей перспективы, выходящей далеко за рамки текущего проекта.</w:t>
      </w:r>
    </w:p>
    <w:p w14:paraId="4DCA5EBD" w14:textId="77777777" w:rsidR="00330CEE" w:rsidRPr="00C75FB0" w:rsidRDefault="00330CEE" w:rsidP="00330CEE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C75FB0">
        <w:rPr>
          <w:rStyle w:val="normaltextrun"/>
          <w:rFonts w:ascii="Times New Roman" w:hAnsi="Times New Roman" w:cs="Times New Roman"/>
          <w:sz w:val="24"/>
          <w:szCs w:val="24"/>
        </w:rPr>
        <w:t xml:space="preserve">Реализация данного проекта способна </w:t>
      </w:r>
      <w:r w:rsidRPr="00C75FB0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заложить основу для создания пилотных карбоновых полигонов</w:t>
      </w:r>
      <w:r w:rsidRPr="00C75FB0">
        <w:rPr>
          <w:rStyle w:val="normaltextrun"/>
          <w:rFonts w:ascii="Times New Roman" w:hAnsi="Times New Roman" w:cs="Times New Roman"/>
          <w:sz w:val="24"/>
          <w:szCs w:val="24"/>
        </w:rPr>
        <w:t xml:space="preserve">, внедрения секторальных инструментов для мониторинга и </w:t>
      </w:r>
      <w:r w:rsidRPr="00C75FB0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верификации парниковых газов. В перспективе, это позволит нам создать научно-доказательную базу для расчетов поглотительной способности колоссальной территории нашей страны.</w:t>
      </w:r>
    </w:p>
    <w:p w14:paraId="67A14503" w14:textId="77777777" w:rsidR="00330CEE" w:rsidRPr="00C75FB0" w:rsidRDefault="00330CEE" w:rsidP="00330CE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C75FB0">
        <w:rPr>
          <w:rFonts w:ascii="Times New Roman" w:hAnsi="Times New Roman" w:cs="Times New Roman"/>
          <w:sz w:val="24"/>
          <w:szCs w:val="24"/>
        </w:rPr>
        <w:tab/>
        <w:t xml:space="preserve">Основной </w:t>
      </w:r>
      <w:r w:rsidRPr="00C75FB0">
        <w:rPr>
          <w:rFonts w:ascii="Times New Roman" w:hAnsi="Times New Roman" w:cs="Times New Roman"/>
          <w:b/>
          <w:sz w:val="24"/>
          <w:szCs w:val="24"/>
        </w:rPr>
        <w:t>целевой группой проекта являются</w:t>
      </w:r>
      <w:r w:rsidRPr="00C75FB0">
        <w:rPr>
          <w:rFonts w:ascii="Times New Roman" w:hAnsi="Times New Roman" w:cs="Times New Roman"/>
          <w:sz w:val="24"/>
          <w:szCs w:val="24"/>
        </w:rPr>
        <w:t xml:space="preserve"> все пользователи пастбищных и лесных ресурсов в целевой зоне четырех районов проекта (Ак-</w:t>
      </w:r>
      <w:proofErr w:type="spellStart"/>
      <w:r w:rsidRPr="00C75FB0">
        <w:rPr>
          <w:rFonts w:ascii="Times New Roman" w:hAnsi="Times New Roman" w:cs="Times New Roman"/>
          <w:sz w:val="24"/>
          <w:szCs w:val="24"/>
        </w:rPr>
        <w:t>Талинский</w:t>
      </w:r>
      <w:proofErr w:type="spellEnd"/>
      <w:r w:rsidRPr="00C75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FB0">
        <w:rPr>
          <w:rFonts w:ascii="Times New Roman" w:hAnsi="Times New Roman" w:cs="Times New Roman"/>
          <w:sz w:val="24"/>
          <w:szCs w:val="24"/>
        </w:rPr>
        <w:t>Тогуз-Тороуский</w:t>
      </w:r>
      <w:proofErr w:type="spellEnd"/>
      <w:r w:rsidRPr="00C75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FB0">
        <w:rPr>
          <w:rFonts w:ascii="Times New Roman" w:hAnsi="Times New Roman" w:cs="Times New Roman"/>
          <w:sz w:val="24"/>
          <w:szCs w:val="24"/>
        </w:rPr>
        <w:t>Узгенский</w:t>
      </w:r>
      <w:proofErr w:type="spellEnd"/>
      <w:r w:rsidRPr="00C75F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5FB0">
        <w:rPr>
          <w:rFonts w:ascii="Times New Roman" w:hAnsi="Times New Roman" w:cs="Times New Roman"/>
          <w:sz w:val="24"/>
          <w:szCs w:val="24"/>
        </w:rPr>
        <w:t>Сузакский</w:t>
      </w:r>
      <w:proofErr w:type="spellEnd"/>
      <w:r w:rsidRPr="00C75FB0">
        <w:rPr>
          <w:rFonts w:ascii="Times New Roman" w:hAnsi="Times New Roman" w:cs="Times New Roman"/>
          <w:sz w:val="24"/>
          <w:szCs w:val="24"/>
        </w:rPr>
        <w:t xml:space="preserve">) в выбранных трех областях (Нарынская, Джалал-Абадская и Ошская области). Данные территории были выбраны в качестве проектной группы в </w:t>
      </w:r>
      <w:r w:rsidRPr="00C75FB0">
        <w:rPr>
          <w:rFonts w:ascii="Times New Roman" w:hAnsi="Times New Roman" w:cs="Times New Roman"/>
          <w:b/>
          <w:sz w:val="24"/>
          <w:szCs w:val="24"/>
        </w:rPr>
        <w:t>связи с сильной деградацией пастбищных угодий и лесных участков</w:t>
      </w:r>
      <w:r w:rsidRPr="00C75FB0">
        <w:rPr>
          <w:rFonts w:ascii="Times New Roman" w:hAnsi="Times New Roman" w:cs="Times New Roman"/>
          <w:sz w:val="24"/>
          <w:szCs w:val="24"/>
        </w:rPr>
        <w:t>.</w:t>
      </w:r>
      <w:r w:rsidRPr="00C75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E16174" w14:textId="77777777" w:rsidR="00330CEE" w:rsidRPr="00C75FB0" w:rsidRDefault="00330CEE" w:rsidP="00330C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5FB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C75FB0">
        <w:rPr>
          <w:rFonts w:ascii="Times New Roman" w:hAnsi="Times New Roman" w:cs="Times New Roman"/>
          <w:sz w:val="24"/>
          <w:szCs w:val="24"/>
        </w:rPr>
        <w:t xml:space="preserve">В свою очередь, </w:t>
      </w:r>
      <w:r w:rsidRPr="00C75FB0">
        <w:rPr>
          <w:rFonts w:ascii="Times New Roman" w:hAnsi="Times New Roman" w:cs="Times New Roman"/>
          <w:iCs/>
          <w:sz w:val="24"/>
          <w:szCs w:val="24"/>
        </w:rPr>
        <w:t>Лесная служба при Министерстве сельского хозяйства Кыргызской Республики (МСХ), Российско-Кыргызский фонд развития (РКФР) и Агентство развития и инвестирования сообществ (АРИС)</w:t>
      </w:r>
      <w:r w:rsidRPr="00C75F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5FB0">
        <w:rPr>
          <w:rFonts w:ascii="Times New Roman" w:hAnsi="Times New Roman" w:cs="Times New Roman"/>
          <w:b/>
          <w:sz w:val="24"/>
          <w:szCs w:val="24"/>
        </w:rPr>
        <w:t>являются исполнительными организациями</w:t>
      </w:r>
      <w:r w:rsidRPr="00C75FB0">
        <w:rPr>
          <w:rFonts w:ascii="Times New Roman" w:hAnsi="Times New Roman" w:cs="Times New Roman"/>
          <w:sz w:val="24"/>
          <w:szCs w:val="24"/>
        </w:rPr>
        <w:t xml:space="preserve">, обеспечивающими </w:t>
      </w:r>
      <w:r w:rsidRPr="00C75FB0">
        <w:rPr>
          <w:rFonts w:ascii="Times New Roman" w:hAnsi="Times New Roman" w:cs="Times New Roman"/>
          <w:b/>
          <w:sz w:val="24"/>
          <w:szCs w:val="24"/>
        </w:rPr>
        <w:t>координацию планирования и выполнения проектной деятельности</w:t>
      </w:r>
      <w:r w:rsidRPr="00C75FB0">
        <w:rPr>
          <w:rFonts w:ascii="Times New Roman" w:hAnsi="Times New Roman" w:cs="Times New Roman"/>
          <w:sz w:val="24"/>
          <w:szCs w:val="24"/>
        </w:rPr>
        <w:t xml:space="preserve">, и в то же время исполнительные организации являются </w:t>
      </w:r>
      <w:proofErr w:type="spellStart"/>
      <w:r w:rsidRPr="00C75FB0">
        <w:rPr>
          <w:rFonts w:ascii="Times New Roman" w:hAnsi="Times New Roman" w:cs="Times New Roman"/>
          <w:sz w:val="24"/>
          <w:szCs w:val="24"/>
        </w:rPr>
        <w:t>софинансирующими</w:t>
      </w:r>
      <w:proofErr w:type="spellEnd"/>
      <w:r w:rsidRPr="00C75FB0">
        <w:rPr>
          <w:rFonts w:ascii="Times New Roman" w:hAnsi="Times New Roman" w:cs="Times New Roman"/>
          <w:sz w:val="24"/>
          <w:szCs w:val="24"/>
        </w:rPr>
        <w:t xml:space="preserve"> организациями, внося свой вклад в проект в форме </w:t>
      </w:r>
      <w:r w:rsidRPr="00C75FB0">
        <w:rPr>
          <w:rFonts w:ascii="Times New Roman" w:hAnsi="Times New Roman" w:cs="Times New Roman"/>
          <w:b/>
          <w:sz w:val="24"/>
          <w:szCs w:val="24"/>
        </w:rPr>
        <w:t>натуральной или кредитной помощи</w:t>
      </w:r>
      <w:r w:rsidRPr="00C75FB0">
        <w:rPr>
          <w:rFonts w:ascii="Times New Roman" w:hAnsi="Times New Roman" w:cs="Times New Roman"/>
          <w:sz w:val="24"/>
          <w:szCs w:val="24"/>
        </w:rPr>
        <w:t xml:space="preserve"> в дополнение к поступлениям от ЗКФ. </w:t>
      </w:r>
    </w:p>
    <w:p w14:paraId="51645F0E" w14:textId="66262EA6" w:rsidR="00330CEE" w:rsidRDefault="00330CEE" w:rsidP="00330C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5FB0">
        <w:rPr>
          <w:rFonts w:ascii="Times New Roman" w:hAnsi="Times New Roman" w:cs="Times New Roman"/>
          <w:sz w:val="24"/>
          <w:szCs w:val="24"/>
        </w:rPr>
        <w:tab/>
        <w:t xml:space="preserve">Вместе с тем, с 11-13 апреля текущего года состоялись </w:t>
      </w:r>
      <w:r w:rsidRPr="00C75FB0">
        <w:rPr>
          <w:rFonts w:ascii="Times New Roman" w:hAnsi="Times New Roman" w:cs="Times New Roman"/>
          <w:b/>
          <w:sz w:val="24"/>
          <w:szCs w:val="24"/>
        </w:rPr>
        <w:t>семинары</w:t>
      </w:r>
      <w:r w:rsidRPr="00C75FB0">
        <w:rPr>
          <w:rFonts w:ascii="Times New Roman" w:hAnsi="Times New Roman" w:cs="Times New Roman"/>
          <w:sz w:val="24"/>
          <w:szCs w:val="24"/>
        </w:rPr>
        <w:t xml:space="preserve"> по реализации проекта с </w:t>
      </w:r>
      <w:r w:rsidRPr="00C75FB0">
        <w:rPr>
          <w:rFonts w:ascii="Times New Roman" w:hAnsi="Times New Roman" w:cs="Times New Roman"/>
          <w:b/>
          <w:sz w:val="24"/>
          <w:szCs w:val="24"/>
        </w:rPr>
        <w:t>участием всех субъектов проекта</w:t>
      </w:r>
      <w:r w:rsidRPr="00C75FB0">
        <w:rPr>
          <w:rFonts w:ascii="Times New Roman" w:hAnsi="Times New Roman" w:cs="Times New Roman"/>
          <w:sz w:val="24"/>
          <w:szCs w:val="24"/>
        </w:rPr>
        <w:t xml:space="preserve">. В ходе семинара обсуждены </w:t>
      </w:r>
      <w:r w:rsidRPr="00C75FB0">
        <w:rPr>
          <w:rFonts w:ascii="Times New Roman" w:hAnsi="Times New Roman" w:cs="Times New Roman"/>
          <w:b/>
          <w:sz w:val="24"/>
          <w:szCs w:val="24"/>
        </w:rPr>
        <w:t>цели, компоненты, целевые бенефициары проекта</w:t>
      </w:r>
      <w:r w:rsidRPr="00C75FB0">
        <w:rPr>
          <w:rFonts w:ascii="Times New Roman" w:hAnsi="Times New Roman" w:cs="Times New Roman"/>
          <w:sz w:val="24"/>
          <w:szCs w:val="24"/>
        </w:rPr>
        <w:t xml:space="preserve">; </w:t>
      </w:r>
      <w:r w:rsidRPr="00C75FB0">
        <w:rPr>
          <w:rFonts w:ascii="Times New Roman" w:hAnsi="Times New Roman" w:cs="Times New Roman"/>
          <w:b/>
          <w:sz w:val="24"/>
          <w:szCs w:val="24"/>
        </w:rPr>
        <w:t>проектная деятельность на 2023 год</w:t>
      </w:r>
      <w:r w:rsidRPr="00C75FB0">
        <w:rPr>
          <w:rFonts w:ascii="Times New Roman" w:hAnsi="Times New Roman" w:cs="Times New Roman"/>
          <w:sz w:val="24"/>
          <w:szCs w:val="24"/>
        </w:rPr>
        <w:t xml:space="preserve">; роль и участие Лесной службы, АРИС и РКФР в реализации проекта в целом. </w:t>
      </w:r>
    </w:p>
    <w:p w14:paraId="4A300C23" w14:textId="77777777" w:rsidR="00330CEE" w:rsidRPr="00C75FB0" w:rsidRDefault="00330CEE" w:rsidP="00330C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FB0">
        <w:rPr>
          <w:rFonts w:ascii="Times New Roman" w:hAnsi="Times New Roman" w:cs="Times New Roman"/>
          <w:sz w:val="24"/>
          <w:szCs w:val="24"/>
        </w:rPr>
        <w:t xml:space="preserve">Исполнительное агентство: МПРЭТН, МСХ, АРИС, РКФР; Реализующее агентство: ФАО ООН; Донор: ЗКФ, ПКР; Бюджет: 50 000 000 долларов США; Сроки реализации: 2022-2028 гг. </w:t>
      </w:r>
    </w:p>
    <w:p w14:paraId="1C12DA58" w14:textId="77777777" w:rsidR="00330CEE" w:rsidRPr="00C75FB0" w:rsidRDefault="00330CEE" w:rsidP="00C75F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D46504" w14:textId="11C8F25B" w:rsidR="00330CEE" w:rsidRPr="00C75FB0" w:rsidRDefault="00330CEE" w:rsidP="00330CEE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FB0">
        <w:rPr>
          <w:rFonts w:ascii="Times New Roman" w:hAnsi="Times New Roman" w:cs="Times New Roman"/>
          <w:bCs/>
          <w:sz w:val="24"/>
          <w:szCs w:val="24"/>
        </w:rPr>
        <w:t>2. Оценка технологических потребностей (ОТП):</w:t>
      </w:r>
    </w:p>
    <w:p w14:paraId="4D3447CF" w14:textId="77777777" w:rsidR="00330CEE" w:rsidRPr="00C75FB0" w:rsidRDefault="00330CEE" w:rsidP="00330CE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FB0">
        <w:rPr>
          <w:rFonts w:ascii="Times New Roman" w:hAnsi="Times New Roman" w:cs="Times New Roman"/>
          <w:sz w:val="24"/>
          <w:szCs w:val="24"/>
        </w:rPr>
        <w:t xml:space="preserve">Целью проекта – помочь Кыргызской Республике обновить свою Оценку технологических потребностей (ОТП) и разработать технологическую дорожную карту приоритетных технологий для решения проблем изменения климата в наиболее важных секторах экономики. Бюджет проекта составляет 490,0 долларов США. Проект предусматривает четыре приоритетных направлений: </w:t>
      </w:r>
      <w:r w:rsidRPr="00C75FB0">
        <w:rPr>
          <w:rFonts w:ascii="Times New Roman" w:hAnsi="Times New Roman" w:cs="Times New Roman"/>
          <w:iCs/>
          <w:sz w:val="24"/>
          <w:szCs w:val="24"/>
        </w:rPr>
        <w:t xml:space="preserve">энергетика; водные ресурсы; сельское хозяйство и твердо-бытовые отходы. </w:t>
      </w:r>
    </w:p>
    <w:p w14:paraId="69B3A5B1" w14:textId="77777777" w:rsidR="00330CEE" w:rsidRDefault="00330CEE" w:rsidP="00330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FB0">
        <w:rPr>
          <w:rFonts w:ascii="Times New Roman" w:hAnsi="Times New Roman" w:cs="Times New Roman"/>
          <w:sz w:val="24"/>
          <w:szCs w:val="24"/>
        </w:rPr>
        <w:t>В настоящее время секторальные рабочие группы и эксперты проекта провели приоритезацию климатических технологий, возможных для внедрения и распространения в нашей стране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E85ACF" w14:textId="77777777" w:rsidR="00330CEE" w:rsidRPr="00C75FB0" w:rsidRDefault="00330CEE" w:rsidP="00330C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B0">
        <w:rPr>
          <w:rFonts w:ascii="Times New Roman" w:hAnsi="Times New Roman" w:cs="Times New Roman"/>
          <w:b/>
          <w:sz w:val="24"/>
          <w:szCs w:val="24"/>
        </w:rPr>
        <w:t>Результаты работы СРГ «Сельское хозяйство»</w:t>
      </w:r>
    </w:p>
    <w:tbl>
      <w:tblPr>
        <w:tblStyle w:val="-45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330CEE" w:rsidRPr="00C75FB0" w14:paraId="6B3B5B75" w14:textId="77777777" w:rsidTr="001B2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BF07312" w14:textId="77777777" w:rsidR="00330CEE" w:rsidRPr="00C75FB0" w:rsidRDefault="00330CEE" w:rsidP="001B2967">
            <w:pP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8505" w:type="dxa"/>
            <w:hideMark/>
          </w:tcPr>
          <w:p w14:paraId="227B320A" w14:textId="77777777" w:rsidR="00330CEE" w:rsidRPr="00C75FB0" w:rsidRDefault="00330CEE" w:rsidP="001B29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приоритезации вариантов технологий</w:t>
            </w:r>
          </w:p>
        </w:tc>
      </w:tr>
      <w:tr w:rsidR="00330CEE" w:rsidRPr="00C75FB0" w14:paraId="149908B0" w14:textId="77777777" w:rsidTr="001B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F308FB0" w14:textId="77777777" w:rsidR="00330CEE" w:rsidRPr="00C75FB0" w:rsidRDefault="00330CEE" w:rsidP="001B29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5" w:type="dxa"/>
            <w:hideMark/>
          </w:tcPr>
          <w:p w14:paraId="65053A43" w14:textId="77777777" w:rsidR="00330CEE" w:rsidRPr="00C75FB0" w:rsidRDefault="00330CEE" w:rsidP="001B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Устойчивое (к изменению климата) управление пастбищами</w:t>
            </w:r>
          </w:p>
        </w:tc>
      </w:tr>
      <w:tr w:rsidR="00330CEE" w:rsidRPr="00C75FB0" w14:paraId="7C095C94" w14:textId="77777777" w:rsidTr="001B296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DEF1470" w14:textId="77777777" w:rsidR="00330CEE" w:rsidRPr="00C75FB0" w:rsidRDefault="00330CEE" w:rsidP="001B29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5" w:type="dxa"/>
            <w:hideMark/>
          </w:tcPr>
          <w:p w14:paraId="67EFF7FC" w14:textId="77777777" w:rsidR="00330CEE" w:rsidRPr="00C75FB0" w:rsidRDefault="00330CEE" w:rsidP="001B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Органическое сельское хозяйство</w:t>
            </w:r>
          </w:p>
        </w:tc>
      </w:tr>
      <w:tr w:rsidR="00330CEE" w:rsidRPr="00C75FB0" w14:paraId="45B998A1" w14:textId="77777777" w:rsidTr="001B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E319866" w14:textId="77777777" w:rsidR="00330CEE" w:rsidRPr="00C75FB0" w:rsidRDefault="00330CEE" w:rsidP="001B29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5" w:type="dxa"/>
            <w:hideMark/>
          </w:tcPr>
          <w:p w14:paraId="1FB033A2" w14:textId="77777777" w:rsidR="00330CEE" w:rsidRPr="00C75FB0" w:rsidRDefault="00330CEE" w:rsidP="001B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Капельное орошение</w:t>
            </w:r>
          </w:p>
        </w:tc>
      </w:tr>
    </w:tbl>
    <w:p w14:paraId="7C213CF7" w14:textId="77777777" w:rsidR="00330CEE" w:rsidRPr="00C75FB0" w:rsidRDefault="00330CEE" w:rsidP="00330CEE">
      <w:pPr>
        <w:spacing w:before="120"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C75FB0">
        <w:rPr>
          <w:rFonts w:ascii="Times New Roman" w:hAnsi="Times New Roman" w:cs="Times New Roman"/>
          <w:sz w:val="24"/>
          <w:szCs w:val="24"/>
        </w:rPr>
        <w:t>Кроме того, в результате работы СРГ был сформирован портфель климатических технологий, прошедших оценку в качестве резерва для разработки проектных предложений на климатическое финансирование.</w:t>
      </w:r>
    </w:p>
    <w:tbl>
      <w:tblPr>
        <w:tblStyle w:val="-45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330CEE" w:rsidRPr="00C75FB0" w14:paraId="71B55408" w14:textId="77777777" w:rsidTr="001B2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2CBFD3" w14:textId="77777777" w:rsidR="00330CEE" w:rsidRPr="00C75FB0" w:rsidRDefault="00330CEE" w:rsidP="001B29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8505" w:type="dxa"/>
          </w:tcPr>
          <w:p w14:paraId="29C7D14E" w14:textId="77777777" w:rsidR="00330CEE" w:rsidRPr="00C75FB0" w:rsidRDefault="00330CEE" w:rsidP="001B29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технологии для разработки проектных предложений</w:t>
            </w:r>
          </w:p>
        </w:tc>
      </w:tr>
      <w:tr w:rsidR="00330CEE" w:rsidRPr="00C75FB0" w14:paraId="1F1EA841" w14:textId="77777777" w:rsidTr="001B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465A7AC" w14:textId="77777777" w:rsidR="00330CEE" w:rsidRPr="00C75FB0" w:rsidRDefault="00330CEE" w:rsidP="001B29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5" w:type="dxa"/>
            <w:hideMark/>
          </w:tcPr>
          <w:p w14:paraId="5ADE598F" w14:textId="77777777" w:rsidR="00330CEE" w:rsidRPr="00C75FB0" w:rsidRDefault="00330CEE" w:rsidP="001B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Агрохимическая сертификация </w:t>
            </w:r>
            <w:proofErr w:type="spellStart"/>
            <w:r w:rsidRPr="00C75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селькохозяйственных</w:t>
            </w:r>
            <w:proofErr w:type="spellEnd"/>
            <w:r w:rsidRPr="00C75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земель</w:t>
            </w:r>
          </w:p>
        </w:tc>
      </w:tr>
      <w:tr w:rsidR="00330CEE" w:rsidRPr="00C75FB0" w14:paraId="075E0AB9" w14:textId="77777777" w:rsidTr="001B2967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6298F44" w14:textId="77777777" w:rsidR="00330CEE" w:rsidRPr="00C75FB0" w:rsidRDefault="00330CEE" w:rsidP="001B29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5" w:type="dxa"/>
            <w:hideMark/>
          </w:tcPr>
          <w:p w14:paraId="336A12BF" w14:textId="77777777" w:rsidR="00330CEE" w:rsidRPr="00C75FB0" w:rsidRDefault="00330CEE" w:rsidP="001B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C75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Безпахотное</w:t>
            </w:r>
            <w:proofErr w:type="spellEnd"/>
            <w:r w:rsidRPr="00C75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(Консервационное) сельское хозяйство</w:t>
            </w:r>
          </w:p>
        </w:tc>
      </w:tr>
      <w:tr w:rsidR="00330CEE" w:rsidRPr="00C75FB0" w14:paraId="1825F003" w14:textId="77777777" w:rsidTr="001B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DCE0CCF" w14:textId="77777777" w:rsidR="00330CEE" w:rsidRPr="00C75FB0" w:rsidRDefault="00330CEE" w:rsidP="001B29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5" w:type="dxa"/>
            <w:hideMark/>
          </w:tcPr>
          <w:p w14:paraId="24CE447B" w14:textId="77777777" w:rsidR="00330CEE" w:rsidRPr="00C75FB0" w:rsidRDefault="00330CEE" w:rsidP="001B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Цифровизация карт землепользования</w:t>
            </w:r>
          </w:p>
        </w:tc>
      </w:tr>
      <w:tr w:rsidR="00330CEE" w:rsidRPr="00C75FB0" w14:paraId="3FDD885C" w14:textId="77777777" w:rsidTr="001B2967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27567F4" w14:textId="77777777" w:rsidR="00330CEE" w:rsidRPr="00C75FB0" w:rsidRDefault="00330CEE" w:rsidP="001B29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5" w:type="dxa"/>
            <w:noWrap/>
            <w:hideMark/>
          </w:tcPr>
          <w:p w14:paraId="6D21AC57" w14:textId="77777777" w:rsidR="00330CEE" w:rsidRPr="00C75FB0" w:rsidRDefault="00330CEE" w:rsidP="001B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Биогазовые установки для газа и удобрений</w:t>
            </w:r>
          </w:p>
        </w:tc>
      </w:tr>
    </w:tbl>
    <w:p w14:paraId="00F3181C" w14:textId="77777777" w:rsidR="00C252D2" w:rsidRDefault="00C252D2" w:rsidP="00330CEE">
      <w:pPr>
        <w:tabs>
          <w:tab w:val="left" w:pos="2840"/>
        </w:tabs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0EF71C59" w14:textId="77777777" w:rsidR="00C252D2" w:rsidRDefault="00C252D2" w:rsidP="00330CEE">
      <w:pPr>
        <w:tabs>
          <w:tab w:val="left" w:pos="2840"/>
        </w:tabs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0FC9F7FC" w14:textId="08F08A52" w:rsidR="00330CEE" w:rsidRPr="00C75FB0" w:rsidRDefault="00330CEE" w:rsidP="00330CEE">
      <w:pPr>
        <w:tabs>
          <w:tab w:val="left" w:pos="2840"/>
        </w:tabs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75F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работы СРГ «Водные ресурсы» </w:t>
      </w:r>
    </w:p>
    <w:tbl>
      <w:tblPr>
        <w:tblStyle w:val="-45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330CEE" w:rsidRPr="00C75FB0" w14:paraId="3DDE02BE" w14:textId="77777777" w:rsidTr="001B2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23B33F8" w14:textId="77777777" w:rsidR="00330CEE" w:rsidRPr="00C75FB0" w:rsidRDefault="00330CEE" w:rsidP="001B2967">
            <w:pP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8505" w:type="dxa"/>
            <w:hideMark/>
          </w:tcPr>
          <w:p w14:paraId="44459E7D" w14:textId="77777777" w:rsidR="00330CEE" w:rsidRPr="00C75FB0" w:rsidRDefault="00330CEE" w:rsidP="001B29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приоритезации вариантов технологий</w:t>
            </w:r>
          </w:p>
        </w:tc>
      </w:tr>
      <w:tr w:rsidR="00330CEE" w:rsidRPr="00C75FB0" w14:paraId="575C7820" w14:textId="77777777" w:rsidTr="001B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91C0AFE" w14:textId="77777777" w:rsidR="00330CEE" w:rsidRPr="00C75FB0" w:rsidRDefault="00330CEE" w:rsidP="001B29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5" w:type="dxa"/>
          </w:tcPr>
          <w:p w14:paraId="13DE6F31" w14:textId="77777777" w:rsidR="00330CEE" w:rsidRPr="00C75FB0" w:rsidRDefault="00330CEE" w:rsidP="001B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Энерго- и </w:t>
            </w:r>
            <w:proofErr w:type="spellStart"/>
            <w:r w:rsidRPr="00C75F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ресурсо</w:t>
            </w:r>
            <w:proofErr w:type="spellEnd"/>
            <w:r w:rsidRPr="00C75F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эффективные системы питьевого водоснабжения из поверхностных источников из местных материалов</w:t>
            </w:r>
          </w:p>
        </w:tc>
      </w:tr>
      <w:tr w:rsidR="00330CEE" w:rsidRPr="00C75FB0" w14:paraId="2EFFA0F1" w14:textId="77777777" w:rsidTr="001B296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1794EDA" w14:textId="77777777" w:rsidR="00330CEE" w:rsidRPr="00C75FB0" w:rsidRDefault="00330CEE" w:rsidP="001B29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5" w:type="dxa"/>
          </w:tcPr>
          <w:p w14:paraId="75D2B1E5" w14:textId="77777777" w:rsidR="00330CEE" w:rsidRPr="00C75FB0" w:rsidRDefault="00330CEE" w:rsidP="001B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Энергоэффективные насосные станций для ирригации</w:t>
            </w:r>
          </w:p>
        </w:tc>
      </w:tr>
      <w:tr w:rsidR="00330CEE" w:rsidRPr="00C75FB0" w14:paraId="1C924C5C" w14:textId="77777777" w:rsidTr="001B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FCE160B" w14:textId="77777777" w:rsidR="00330CEE" w:rsidRPr="00C75FB0" w:rsidRDefault="00330CEE" w:rsidP="001B29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5" w:type="dxa"/>
          </w:tcPr>
          <w:p w14:paraId="40306B54" w14:textId="77777777" w:rsidR="00330CEE" w:rsidRPr="00C75FB0" w:rsidRDefault="00330CEE" w:rsidP="001B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Подземное орошение на основе закрытого дренажа подземного орошения</w:t>
            </w:r>
          </w:p>
        </w:tc>
      </w:tr>
    </w:tbl>
    <w:p w14:paraId="33882CE8" w14:textId="77777777" w:rsidR="00330CEE" w:rsidRPr="00C75FB0" w:rsidRDefault="00330CEE" w:rsidP="00330CEE">
      <w:pPr>
        <w:spacing w:before="120" w:after="120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Hlk131685275"/>
      <w:r w:rsidRPr="00C75FB0">
        <w:rPr>
          <w:rFonts w:ascii="Times New Roman" w:hAnsi="Times New Roman" w:cs="Times New Roman"/>
          <w:sz w:val="24"/>
          <w:szCs w:val="24"/>
        </w:rPr>
        <w:t>В качестве резерва для разработки проектных предложений на климатическое финансирование были определены следующие:</w:t>
      </w:r>
    </w:p>
    <w:tbl>
      <w:tblPr>
        <w:tblStyle w:val="-45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330CEE" w:rsidRPr="00C75FB0" w14:paraId="69730E3B" w14:textId="77777777" w:rsidTr="001B2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bookmarkEnd w:id="0"/>
          <w:p w14:paraId="0A2F7EB3" w14:textId="77777777" w:rsidR="00330CEE" w:rsidRPr="00C75FB0" w:rsidRDefault="00330CEE" w:rsidP="001B29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8505" w:type="dxa"/>
          </w:tcPr>
          <w:p w14:paraId="5B1C5844" w14:textId="77777777" w:rsidR="00330CEE" w:rsidRPr="00C75FB0" w:rsidRDefault="00330CEE" w:rsidP="001B29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технологии для разработки проектных предложений</w:t>
            </w:r>
          </w:p>
        </w:tc>
      </w:tr>
      <w:tr w:rsidR="00330CEE" w:rsidRPr="00C75FB0" w14:paraId="5E7AC005" w14:textId="77777777" w:rsidTr="001B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DF5CBFD" w14:textId="77777777" w:rsidR="00330CEE" w:rsidRPr="00C75FB0" w:rsidRDefault="00330CEE" w:rsidP="001B29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5" w:type="dxa"/>
          </w:tcPr>
          <w:p w14:paraId="599FB1F4" w14:textId="77777777" w:rsidR="00330CEE" w:rsidRPr="00C75FB0" w:rsidRDefault="00330CEE" w:rsidP="001B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Автоматизированные системы для измерения и распределения поливной воды, включая водомерные контрольные пункты с установкой антивандальных водомеров</w:t>
            </w:r>
          </w:p>
        </w:tc>
      </w:tr>
      <w:tr w:rsidR="00330CEE" w:rsidRPr="00C75FB0" w14:paraId="0447A01F" w14:textId="77777777" w:rsidTr="001B2967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6256C9D" w14:textId="77777777" w:rsidR="00330CEE" w:rsidRPr="00C75FB0" w:rsidRDefault="00330CEE" w:rsidP="001B29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5" w:type="dxa"/>
            <w:vAlign w:val="bottom"/>
          </w:tcPr>
          <w:p w14:paraId="04C492FD" w14:textId="77777777" w:rsidR="00330CEE" w:rsidRPr="00C75FB0" w:rsidRDefault="00330CEE" w:rsidP="001B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2C2D2E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Cs/>
                <w:iCs/>
                <w:color w:val="2C2D2E"/>
                <w:sz w:val="24"/>
                <w:szCs w:val="24"/>
                <w:lang w:val="ru-RU"/>
              </w:rPr>
              <w:t>Новые водоочистные сооружения</w:t>
            </w:r>
          </w:p>
        </w:tc>
      </w:tr>
    </w:tbl>
    <w:p w14:paraId="4AD67F2E" w14:textId="77777777" w:rsidR="00330CEE" w:rsidRPr="00C75FB0" w:rsidRDefault="00330CEE" w:rsidP="00330CEE">
      <w:pPr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21D9F136" w14:textId="77777777" w:rsidR="00330CEE" w:rsidRPr="00C75FB0" w:rsidRDefault="00330CEE" w:rsidP="00330CEE">
      <w:pPr>
        <w:tabs>
          <w:tab w:val="left" w:pos="284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75FB0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работы СРГ «Энергетика» </w:t>
      </w:r>
    </w:p>
    <w:tbl>
      <w:tblPr>
        <w:tblStyle w:val="-45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330CEE" w:rsidRPr="00C75FB0" w14:paraId="6C2945BB" w14:textId="77777777" w:rsidTr="001B2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10774DE" w14:textId="77777777" w:rsidR="00330CEE" w:rsidRPr="00C75FB0" w:rsidRDefault="00330CEE" w:rsidP="001B2967">
            <w:pP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8505" w:type="dxa"/>
            <w:hideMark/>
          </w:tcPr>
          <w:p w14:paraId="561B30BA" w14:textId="77777777" w:rsidR="00330CEE" w:rsidRPr="00C75FB0" w:rsidRDefault="00330CEE" w:rsidP="001B29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приоритезации вариантов технологий</w:t>
            </w:r>
          </w:p>
        </w:tc>
      </w:tr>
      <w:tr w:rsidR="00330CEE" w:rsidRPr="00C75FB0" w14:paraId="078E7F4D" w14:textId="77777777" w:rsidTr="001B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66501EF" w14:textId="77777777" w:rsidR="00330CEE" w:rsidRPr="00C75FB0" w:rsidRDefault="00330CEE" w:rsidP="001B29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5" w:type="dxa"/>
            <w:hideMark/>
          </w:tcPr>
          <w:p w14:paraId="6C07EFFC" w14:textId="77777777" w:rsidR="00330CEE" w:rsidRPr="00C75FB0" w:rsidRDefault="00330CEE" w:rsidP="001B2967">
            <w:pPr>
              <w:tabs>
                <w:tab w:val="left" w:pos="2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Природный газ для отопления вместо угля</w:t>
            </w:r>
          </w:p>
        </w:tc>
      </w:tr>
      <w:tr w:rsidR="00330CEE" w:rsidRPr="00C75FB0" w14:paraId="763AF1AA" w14:textId="77777777" w:rsidTr="001B296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0B65E0E" w14:textId="77777777" w:rsidR="00330CEE" w:rsidRPr="00C75FB0" w:rsidRDefault="00330CEE" w:rsidP="001B29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5" w:type="dxa"/>
            <w:hideMark/>
          </w:tcPr>
          <w:p w14:paraId="6F42F196" w14:textId="77777777" w:rsidR="00330CEE" w:rsidRPr="00C75FB0" w:rsidRDefault="00330CEE" w:rsidP="001B2967">
            <w:pPr>
              <w:tabs>
                <w:tab w:val="left" w:pos="28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Изоляция существующих зданий (общественных)</w:t>
            </w:r>
          </w:p>
        </w:tc>
      </w:tr>
      <w:tr w:rsidR="00330CEE" w:rsidRPr="00C75FB0" w14:paraId="6E0E5362" w14:textId="77777777" w:rsidTr="001B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E55FAF9" w14:textId="77777777" w:rsidR="00330CEE" w:rsidRPr="00C75FB0" w:rsidRDefault="00330CEE" w:rsidP="001B29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5" w:type="dxa"/>
            <w:hideMark/>
          </w:tcPr>
          <w:p w14:paraId="5389F1CE" w14:textId="77777777" w:rsidR="00330CEE" w:rsidRPr="00C75FB0" w:rsidRDefault="00330CEE" w:rsidP="001B2967">
            <w:pPr>
              <w:tabs>
                <w:tab w:val="left" w:pos="2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Энергоэффективные печи для жилого сектора</w:t>
            </w:r>
          </w:p>
        </w:tc>
      </w:tr>
    </w:tbl>
    <w:p w14:paraId="36A1D7DB" w14:textId="77777777" w:rsidR="00330CEE" w:rsidRPr="00C75FB0" w:rsidRDefault="00330CEE" w:rsidP="00330CEE">
      <w:pPr>
        <w:spacing w:before="120" w:after="120"/>
        <w:ind w:right="-143" w:firstLine="720"/>
        <w:rPr>
          <w:rFonts w:ascii="Times New Roman" w:hAnsi="Times New Roman" w:cs="Times New Roman"/>
          <w:sz w:val="24"/>
          <w:szCs w:val="24"/>
        </w:rPr>
      </w:pPr>
      <w:r w:rsidRPr="00C75FB0">
        <w:rPr>
          <w:rFonts w:ascii="Times New Roman" w:hAnsi="Times New Roman" w:cs="Times New Roman"/>
          <w:sz w:val="24"/>
          <w:szCs w:val="24"/>
        </w:rPr>
        <w:t>Кроме того, в результате работы СРГ был сформирован портфель климатических технологий, прошедших оценку К в качестве резерва для разработки проектных предложений на климатическое финансирование.</w:t>
      </w:r>
    </w:p>
    <w:tbl>
      <w:tblPr>
        <w:tblStyle w:val="-45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330CEE" w:rsidRPr="00C75FB0" w14:paraId="27642A5B" w14:textId="77777777" w:rsidTr="001B2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9E2ACC5" w14:textId="77777777" w:rsidR="00330CEE" w:rsidRPr="00C75FB0" w:rsidRDefault="00330CEE" w:rsidP="001B29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8505" w:type="dxa"/>
          </w:tcPr>
          <w:p w14:paraId="080AF4F6" w14:textId="77777777" w:rsidR="00330CEE" w:rsidRPr="00C75FB0" w:rsidRDefault="00330CEE" w:rsidP="001B29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технологии для разработки проектных предложений</w:t>
            </w:r>
          </w:p>
        </w:tc>
      </w:tr>
      <w:tr w:rsidR="00330CEE" w:rsidRPr="00C75FB0" w14:paraId="44B7276E" w14:textId="77777777" w:rsidTr="001B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8B9A63F" w14:textId="77777777" w:rsidR="00330CEE" w:rsidRPr="00C75FB0" w:rsidRDefault="00330CEE" w:rsidP="001B29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5" w:type="dxa"/>
            <w:hideMark/>
          </w:tcPr>
          <w:p w14:paraId="152B99C7" w14:textId="77777777" w:rsidR="00330CEE" w:rsidRPr="00C75FB0" w:rsidRDefault="00330CEE" w:rsidP="001B2967">
            <w:pPr>
              <w:tabs>
                <w:tab w:val="left" w:pos="2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Биогаз для отопления и электричества</w:t>
            </w:r>
          </w:p>
        </w:tc>
      </w:tr>
      <w:tr w:rsidR="00330CEE" w:rsidRPr="00C75FB0" w14:paraId="346A9BB7" w14:textId="77777777" w:rsidTr="001B2967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1709362" w14:textId="77777777" w:rsidR="00330CEE" w:rsidRPr="00C75FB0" w:rsidRDefault="00330CEE" w:rsidP="001B29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5" w:type="dxa"/>
            <w:hideMark/>
          </w:tcPr>
          <w:p w14:paraId="16D2EA13" w14:textId="77777777" w:rsidR="00330CEE" w:rsidRPr="00C75FB0" w:rsidRDefault="00330CEE" w:rsidP="001B2967">
            <w:pPr>
              <w:tabs>
                <w:tab w:val="left" w:pos="28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Энергоэффективное строительство</w:t>
            </w:r>
          </w:p>
        </w:tc>
      </w:tr>
      <w:tr w:rsidR="00330CEE" w:rsidRPr="00C75FB0" w14:paraId="4C808FA9" w14:textId="77777777" w:rsidTr="001B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8E499E3" w14:textId="77777777" w:rsidR="00330CEE" w:rsidRPr="00C75FB0" w:rsidRDefault="00330CEE" w:rsidP="001B29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5" w:type="dxa"/>
            <w:hideMark/>
          </w:tcPr>
          <w:p w14:paraId="74F09492" w14:textId="77777777" w:rsidR="00330CEE" w:rsidRPr="00C75FB0" w:rsidRDefault="00330CEE" w:rsidP="001B2967">
            <w:pPr>
              <w:tabs>
                <w:tab w:val="left" w:pos="2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Электрический общественный транспорт</w:t>
            </w:r>
          </w:p>
        </w:tc>
      </w:tr>
      <w:tr w:rsidR="00330CEE" w:rsidRPr="00C75FB0" w14:paraId="284F1575" w14:textId="77777777" w:rsidTr="001B2967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B143283" w14:textId="77777777" w:rsidR="00330CEE" w:rsidRPr="00C75FB0" w:rsidRDefault="00330CEE" w:rsidP="001B29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5" w:type="dxa"/>
            <w:noWrap/>
            <w:hideMark/>
          </w:tcPr>
          <w:p w14:paraId="50E2CFEA" w14:textId="77777777" w:rsidR="00330CEE" w:rsidRPr="00C75FB0" w:rsidRDefault="00330CEE" w:rsidP="001B2967">
            <w:pPr>
              <w:tabs>
                <w:tab w:val="left" w:pos="28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Солнечные коллекторы для горячей воды</w:t>
            </w:r>
          </w:p>
        </w:tc>
      </w:tr>
    </w:tbl>
    <w:p w14:paraId="7CF6EDFC" w14:textId="77777777" w:rsidR="00330CEE" w:rsidRPr="00C75FB0" w:rsidRDefault="00330CEE" w:rsidP="00330CEE">
      <w:pPr>
        <w:tabs>
          <w:tab w:val="left" w:pos="2840"/>
        </w:tabs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75FB0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работы СРГ «Отходы» </w:t>
      </w:r>
    </w:p>
    <w:tbl>
      <w:tblPr>
        <w:tblStyle w:val="-45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330CEE" w:rsidRPr="00C75FB0" w14:paraId="7732A266" w14:textId="77777777" w:rsidTr="001B2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14DD80" w14:textId="77777777" w:rsidR="00330CEE" w:rsidRPr="00C75FB0" w:rsidRDefault="00330CEE" w:rsidP="001B2967">
            <w:pP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8505" w:type="dxa"/>
            <w:hideMark/>
          </w:tcPr>
          <w:p w14:paraId="43824234" w14:textId="77777777" w:rsidR="00330CEE" w:rsidRPr="00C75FB0" w:rsidRDefault="00330CEE" w:rsidP="001B29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приоритезации вариантов технологий</w:t>
            </w:r>
          </w:p>
        </w:tc>
      </w:tr>
      <w:tr w:rsidR="00330CEE" w:rsidRPr="00C75FB0" w14:paraId="6FEBA722" w14:textId="77777777" w:rsidTr="001B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C8D1744" w14:textId="77777777" w:rsidR="00330CEE" w:rsidRPr="00C75FB0" w:rsidRDefault="00330CEE" w:rsidP="001B29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5" w:type="dxa"/>
          </w:tcPr>
          <w:p w14:paraId="7BC2816A" w14:textId="77777777" w:rsidR="00330CEE" w:rsidRPr="00C75FB0" w:rsidRDefault="00330CEE" w:rsidP="001B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Механическая и биологическая очистка твердых бытовых отходов</w:t>
            </w:r>
          </w:p>
        </w:tc>
      </w:tr>
      <w:tr w:rsidR="00330CEE" w:rsidRPr="00C75FB0" w14:paraId="7312B168" w14:textId="77777777" w:rsidTr="001B296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E77A549" w14:textId="77777777" w:rsidR="00330CEE" w:rsidRPr="00C75FB0" w:rsidRDefault="00330CEE" w:rsidP="001B29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5" w:type="dxa"/>
          </w:tcPr>
          <w:p w14:paraId="0F0CA495" w14:textId="77777777" w:rsidR="00330CEE" w:rsidRPr="00C75FB0" w:rsidRDefault="00330CEE" w:rsidP="001B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органических отходов в качестве сырья для биогазовых установок</w:t>
            </w:r>
          </w:p>
        </w:tc>
      </w:tr>
      <w:tr w:rsidR="00330CEE" w:rsidRPr="00C75FB0" w14:paraId="639E6880" w14:textId="77777777" w:rsidTr="001B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F2CD559" w14:textId="77777777" w:rsidR="00330CEE" w:rsidRPr="00C75FB0" w:rsidRDefault="00330CEE" w:rsidP="001B29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5" w:type="dxa"/>
          </w:tcPr>
          <w:p w14:paraId="660186D4" w14:textId="77777777" w:rsidR="00330CEE" w:rsidRPr="00C75FB0" w:rsidRDefault="00330CEE" w:rsidP="001B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органических отходов после очистки сточных вод для биогазовых установок</w:t>
            </w:r>
          </w:p>
        </w:tc>
      </w:tr>
    </w:tbl>
    <w:p w14:paraId="4F1BEF82" w14:textId="77777777" w:rsidR="00330CEE" w:rsidRPr="00C75FB0" w:rsidRDefault="00330CEE" w:rsidP="00330CEE">
      <w:pPr>
        <w:spacing w:before="120"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C75FB0">
        <w:rPr>
          <w:rFonts w:ascii="Times New Roman" w:hAnsi="Times New Roman" w:cs="Times New Roman"/>
          <w:sz w:val="24"/>
          <w:szCs w:val="24"/>
        </w:rPr>
        <w:t>В качестве резерва для разработки проектных предложений на климатическое финансирование были определены следующие:</w:t>
      </w:r>
    </w:p>
    <w:tbl>
      <w:tblPr>
        <w:tblStyle w:val="-45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330CEE" w:rsidRPr="00C75FB0" w14:paraId="443399BA" w14:textId="77777777" w:rsidTr="001B2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DC03579" w14:textId="77777777" w:rsidR="00330CEE" w:rsidRPr="00C75FB0" w:rsidRDefault="00330CEE" w:rsidP="001B29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8505" w:type="dxa"/>
          </w:tcPr>
          <w:p w14:paraId="51D06EB3" w14:textId="77777777" w:rsidR="00330CEE" w:rsidRPr="00C75FB0" w:rsidRDefault="00330CEE" w:rsidP="001B29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технологии для разработки проектных предложений</w:t>
            </w:r>
          </w:p>
        </w:tc>
      </w:tr>
      <w:tr w:rsidR="00330CEE" w:rsidRPr="00C75FB0" w14:paraId="1508A134" w14:textId="77777777" w:rsidTr="001B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A9D401A" w14:textId="77777777" w:rsidR="00330CEE" w:rsidRPr="00C75FB0" w:rsidRDefault="00330CEE" w:rsidP="001B29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5" w:type="dxa"/>
          </w:tcPr>
          <w:p w14:paraId="4DB0DC84" w14:textId="77777777" w:rsidR="00330CEE" w:rsidRPr="00C75FB0" w:rsidRDefault="00330CEE" w:rsidP="001B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Мусоросортировочный пункт в городе Бишкек</w:t>
            </w:r>
          </w:p>
        </w:tc>
      </w:tr>
      <w:tr w:rsidR="00330CEE" w:rsidRPr="00C75FB0" w14:paraId="26A4BD15" w14:textId="77777777" w:rsidTr="001B2967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71CF4ED" w14:textId="77777777" w:rsidR="00330CEE" w:rsidRPr="00C75FB0" w:rsidRDefault="00330CEE" w:rsidP="001B29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75FB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5" w:type="dxa"/>
          </w:tcPr>
          <w:p w14:paraId="7CECE1F0" w14:textId="77777777" w:rsidR="00330CEE" w:rsidRPr="00C75FB0" w:rsidRDefault="00330CEE" w:rsidP="001B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Полигон отходов с современными технологиями</w:t>
            </w:r>
          </w:p>
        </w:tc>
      </w:tr>
    </w:tbl>
    <w:p w14:paraId="18F6A313" w14:textId="77777777" w:rsidR="00330CEE" w:rsidRPr="00330CEE" w:rsidRDefault="00330CEE" w:rsidP="00330C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CEE">
        <w:rPr>
          <w:rFonts w:ascii="Times New Roman" w:hAnsi="Times New Roman" w:cs="Times New Roman"/>
          <w:sz w:val="24"/>
          <w:szCs w:val="24"/>
        </w:rPr>
        <w:t>Следующим шагом проекта станет определение барьеров и регулятивных рамок для внедрения приоритетных климатических технологий. На заключительном этапе проекта, консультантами проекта совместно с отраслевыми рабочими группами при поддержке международной экспертизы будут разработаны концепции проектов для представления на финансирование ЗКФ.</w:t>
      </w:r>
    </w:p>
    <w:p w14:paraId="48DADE94" w14:textId="77777777" w:rsidR="00330CEE" w:rsidRPr="00330CEE" w:rsidRDefault="00330CEE" w:rsidP="00330CEE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CE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Исполнительное агентство: МПРЭТН; Реализующее агентство: ЮНЕП; Донор: ЗКФ; Бюджет: 490 000 долларов США; Сроки реализации: 2022-2023 гг. </w:t>
      </w:r>
    </w:p>
    <w:p w14:paraId="0F99A2F8" w14:textId="77777777" w:rsidR="00330CEE" w:rsidRPr="00C75FB0" w:rsidRDefault="00330CEE" w:rsidP="00330C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0DB759" w14:textId="7AD1EC4F" w:rsidR="00330CEE" w:rsidRDefault="00330CEE" w:rsidP="00330CEE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FB0">
        <w:rPr>
          <w:rFonts w:ascii="Times New Roman" w:hAnsi="Times New Roman" w:cs="Times New Roman"/>
          <w:bCs/>
          <w:sz w:val="24"/>
          <w:szCs w:val="24"/>
        </w:rPr>
        <w:t>3. Расширение возможностей уязвимых сообществ с низким уровнем продовольственной безопасности посредством климатического обслуживания и диверсификации чувствительных к климату средств к существованию в КР:</w:t>
      </w:r>
    </w:p>
    <w:p w14:paraId="41536A29" w14:textId="77777777" w:rsidR="00D468A8" w:rsidRDefault="00D468A8" w:rsidP="00D468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FB0">
        <w:rPr>
          <w:rFonts w:ascii="Times New Roman" w:hAnsi="Times New Roman" w:cs="Times New Roman"/>
          <w:sz w:val="24"/>
          <w:szCs w:val="24"/>
        </w:rPr>
        <w:t xml:space="preserve">Целью проекта является поддержка местным сообществам в снижении уязвимости к рискам изменения климата и повышении адаптационных возможностей и устойчивости сельских сообществ в большей степени подверженных влиянию последствий изменения климата. Проект реализуется в установленном порядке. </w:t>
      </w:r>
    </w:p>
    <w:p w14:paraId="5DDC820C" w14:textId="77777777" w:rsidR="00D468A8" w:rsidRPr="0025139A" w:rsidRDefault="00D468A8" w:rsidP="00D468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39A">
        <w:rPr>
          <w:rFonts w:ascii="Times New Roman" w:hAnsi="Times New Roman" w:cs="Times New Roman"/>
          <w:sz w:val="24"/>
          <w:szCs w:val="24"/>
        </w:rPr>
        <w:t>ЗКФ и ВПП подписали Генеральное соглашение об аккредитации (ГСА) 23 ноября 2018 года и в соответствии с ГСА заключили Соглашение о деятельности по финансированию (FAA) 30 июля 2020 года. Соглашение вступило в силу 22 декабря 2021 года. Первые фонды для реализации проекта в ВПП были переведены 26 мая 2022 года в соответствии с обновленным графиком выплат.</w:t>
      </w:r>
    </w:p>
    <w:p w14:paraId="6F75DE53" w14:textId="51EF741A" w:rsidR="00D468A8" w:rsidRPr="00E45875" w:rsidRDefault="00D468A8" w:rsidP="00D468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75">
        <w:rPr>
          <w:rFonts w:ascii="Times New Roman" w:hAnsi="Times New Roman" w:cs="Times New Roman"/>
          <w:sz w:val="24"/>
          <w:szCs w:val="24"/>
        </w:rPr>
        <w:t xml:space="preserve">С 26 мая 2022 года, в рамках начальной фазы при координирующем руководстве </w:t>
      </w:r>
      <w:r>
        <w:rPr>
          <w:rFonts w:ascii="Times New Roman" w:hAnsi="Times New Roman" w:cs="Times New Roman"/>
          <w:sz w:val="24"/>
          <w:szCs w:val="24"/>
        </w:rPr>
        <w:t xml:space="preserve">МПРЭТН КР и ЦКФ </w:t>
      </w:r>
      <w:r w:rsidRPr="00E45875">
        <w:rPr>
          <w:rFonts w:ascii="Times New Roman" w:hAnsi="Times New Roman" w:cs="Times New Roman"/>
          <w:sz w:val="24"/>
          <w:szCs w:val="24"/>
        </w:rPr>
        <w:t xml:space="preserve">завершены мероприятия по созданию Руководящего комитета проекта, Технической рабочей группы.  Консультации завершились проведением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45875">
        <w:rPr>
          <w:rFonts w:ascii="Times New Roman" w:hAnsi="Times New Roman" w:cs="Times New Roman"/>
          <w:sz w:val="24"/>
          <w:szCs w:val="24"/>
        </w:rPr>
        <w:t>ачального семинара проекта 12 октября 2022 года.</w:t>
      </w:r>
    </w:p>
    <w:p w14:paraId="39035664" w14:textId="77777777" w:rsidR="00D468A8" w:rsidRDefault="00D468A8" w:rsidP="00D468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4C9">
        <w:rPr>
          <w:rFonts w:ascii="Times New Roman" w:hAnsi="Times New Roman" w:cs="Times New Roman"/>
          <w:sz w:val="24"/>
          <w:szCs w:val="24"/>
        </w:rPr>
        <w:t xml:space="preserve">В 2022 году было завершено базовое исследование/оценка проекта, которое позволило определить базовые индикаторы логической схемы проекта. </w:t>
      </w:r>
    </w:p>
    <w:p w14:paraId="6013E4B9" w14:textId="501603D5" w:rsidR="00D468A8" w:rsidRPr="005D54C9" w:rsidRDefault="00D468A8" w:rsidP="00D468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</w:t>
      </w:r>
      <w:r w:rsidRPr="005D54C9">
        <w:rPr>
          <w:rFonts w:ascii="Times New Roman" w:hAnsi="Times New Roman" w:cs="Times New Roman"/>
          <w:sz w:val="24"/>
          <w:szCs w:val="24"/>
        </w:rPr>
        <w:t xml:space="preserve">период завершены процедуры закупки 8 Автоматических метеорологических станций, инструментов для агрометеорологического наблюдения, а также проведены тренинги по использованию инструмента географической информационной системы (ГИС). Данные мероприятия позволят расширить наблюдательную сеть </w:t>
      </w:r>
      <w:proofErr w:type="spellStart"/>
      <w:r w:rsidRPr="005D54C9">
        <w:rPr>
          <w:rFonts w:ascii="Times New Roman" w:hAnsi="Times New Roman" w:cs="Times New Roman"/>
          <w:sz w:val="24"/>
          <w:szCs w:val="24"/>
        </w:rPr>
        <w:t>Кыргызгидромет</w:t>
      </w:r>
      <w:proofErr w:type="spellEnd"/>
      <w:r w:rsidRPr="005D54C9">
        <w:rPr>
          <w:rFonts w:ascii="Times New Roman" w:hAnsi="Times New Roman" w:cs="Times New Roman"/>
          <w:sz w:val="24"/>
          <w:szCs w:val="24"/>
        </w:rPr>
        <w:t xml:space="preserve"> и улучшит потенциал по наблюдению и сбору метеорологических и сельскохозяйственных данных для составления надежных прогнозов и информации для принятия решений и планирования сообществами. </w:t>
      </w:r>
    </w:p>
    <w:p w14:paraId="5892F368" w14:textId="78196926" w:rsidR="00330CEE" w:rsidRPr="00C75FB0" w:rsidRDefault="00D468A8" w:rsidP="00D468A8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4C9">
        <w:rPr>
          <w:rFonts w:ascii="Times New Roman" w:hAnsi="Times New Roman" w:cs="Times New Roman"/>
          <w:sz w:val="24"/>
          <w:szCs w:val="24"/>
        </w:rPr>
        <w:t>В рамках деятельности отдела ВПП по адаптации к изменению климата и снижению риска стихийных бедствий, команда совместно с АКДН и ООН женщины собрала базовую информацию о деятельности по обеспечению средств к существованию в целевых областях проекта, чтобы лучше адаптировать проектную деятельность</w:t>
      </w:r>
      <w:r w:rsidR="002F46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F8E19" w14:textId="77777777" w:rsidR="00330CEE" w:rsidRPr="00C75FB0" w:rsidRDefault="00330CEE" w:rsidP="002F46A1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FB0">
        <w:rPr>
          <w:rFonts w:ascii="Times New Roman" w:hAnsi="Times New Roman" w:cs="Times New Roman"/>
          <w:bCs/>
          <w:sz w:val="24"/>
          <w:szCs w:val="24"/>
        </w:rPr>
        <w:t xml:space="preserve">Исполнительное агентство: МПРЭТН; Реализующее агентство: ВПП ООН; Донор: ЗКФ; Бюджет: 9 700 000 долларов США; Сроки реализации: 2022-2025 гг. </w:t>
      </w:r>
    </w:p>
    <w:p w14:paraId="40322493" w14:textId="77777777" w:rsidR="002F46A1" w:rsidRDefault="002F46A1" w:rsidP="00C75FB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E6F897" w14:textId="4F8356EA" w:rsidR="005D79E8" w:rsidRPr="00C75FB0" w:rsidRDefault="002F46A1" w:rsidP="00C75FB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5D79E8" w:rsidRPr="00C75FB0">
        <w:rPr>
          <w:rFonts w:ascii="Times New Roman" w:hAnsi="Times New Roman" w:cs="Times New Roman"/>
          <w:bCs/>
          <w:sz w:val="24"/>
          <w:szCs w:val="24"/>
        </w:rPr>
        <w:t>. Национальный адаптационный план (НАП) для среднесрочного и долгосрочного планирования и реализации адаптационных мер к изменению климата в Кыргызской Республике:</w:t>
      </w:r>
    </w:p>
    <w:p w14:paraId="3DC6DEC0" w14:textId="37547DB7" w:rsidR="00D066A3" w:rsidRDefault="00D066A3" w:rsidP="00C75F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FB0">
        <w:rPr>
          <w:rFonts w:ascii="Times New Roman" w:hAnsi="Times New Roman" w:cs="Times New Roman"/>
          <w:sz w:val="24"/>
          <w:szCs w:val="24"/>
        </w:rPr>
        <w:t>Целью Программы является укрепление институтов и повышение эффективности координации для адаптационного планирования по изменению климата, содействия интеграции климатических рисков на секторальном и национальном уровнях, а также определения приоритетных адаптационных инвестиций по изменению климата.</w:t>
      </w:r>
      <w:r w:rsidRPr="00C75FB0">
        <w:rPr>
          <w:rFonts w:ascii="Times New Roman" w:hAnsi="Times New Roman" w:cs="Times New Roman"/>
          <w:sz w:val="24"/>
          <w:szCs w:val="24"/>
        </w:rPr>
        <w:t xml:space="preserve"> Проект реализуется в установленном порядке. </w:t>
      </w:r>
    </w:p>
    <w:p w14:paraId="6D80ADF9" w14:textId="77777777" w:rsidR="00836F96" w:rsidRDefault="00836F96" w:rsidP="00836F96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FB0">
        <w:rPr>
          <w:rFonts w:ascii="Times New Roman" w:hAnsi="Times New Roman" w:cs="Times New Roman"/>
          <w:bCs/>
          <w:sz w:val="24"/>
          <w:szCs w:val="24"/>
        </w:rPr>
        <w:t xml:space="preserve">Исполнительное агентство: МПРЭТН; Реализующее агентство: ПРООН; Донор: ЗКФ; Бюджет: 2 610 949 долларов США; Сроки реализации: 2020-2023 гг. </w:t>
      </w:r>
    </w:p>
    <w:p w14:paraId="3A35C89E" w14:textId="77777777" w:rsidR="002F46A1" w:rsidRPr="00C75FB0" w:rsidRDefault="002F46A1" w:rsidP="002F46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FB0">
        <w:rPr>
          <w:rFonts w:ascii="Times New Roman" w:hAnsi="Times New Roman" w:cs="Times New Roman"/>
          <w:sz w:val="24"/>
          <w:szCs w:val="24"/>
        </w:rPr>
        <w:t>Программа состоит из трех основных компонентов:</w:t>
      </w:r>
    </w:p>
    <w:p w14:paraId="3C5E2247" w14:textId="77777777" w:rsidR="002F46A1" w:rsidRPr="00C75FB0" w:rsidRDefault="002F46A1" w:rsidP="002F46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FB0">
        <w:rPr>
          <w:rFonts w:ascii="Times New Roman" w:hAnsi="Times New Roman" w:cs="Times New Roman"/>
          <w:sz w:val="24"/>
          <w:szCs w:val="24"/>
        </w:rPr>
        <w:t>– укрепление национальных координационных и институциональных механизмов для адаптационного планирования;</w:t>
      </w:r>
    </w:p>
    <w:p w14:paraId="0255BF36" w14:textId="77777777" w:rsidR="002F46A1" w:rsidRPr="00C75FB0" w:rsidRDefault="002F46A1" w:rsidP="002F46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FB0">
        <w:rPr>
          <w:rFonts w:ascii="Times New Roman" w:hAnsi="Times New Roman" w:cs="Times New Roman"/>
          <w:sz w:val="24"/>
          <w:szCs w:val="24"/>
        </w:rPr>
        <w:t>– разработка приоритетных отраслевых адаптационных планов;</w:t>
      </w:r>
    </w:p>
    <w:p w14:paraId="2E951DAF" w14:textId="390735EC" w:rsidR="002F46A1" w:rsidRDefault="002F46A1" w:rsidP="002F46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FB0">
        <w:rPr>
          <w:rFonts w:ascii="Times New Roman" w:hAnsi="Times New Roman" w:cs="Times New Roman"/>
          <w:sz w:val="24"/>
          <w:szCs w:val="24"/>
        </w:rPr>
        <w:t xml:space="preserve">– разработка 16 проектов концепций. </w:t>
      </w:r>
    </w:p>
    <w:p w14:paraId="64AC67AD" w14:textId="45123E33" w:rsidR="00C252D2" w:rsidRDefault="00C252D2" w:rsidP="002F46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E90903" w14:textId="77777777" w:rsidR="00C252D2" w:rsidRDefault="00C252D2" w:rsidP="002F46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300B75" w14:textId="43819A56" w:rsidR="00836F96" w:rsidRPr="00CA3534" w:rsidRDefault="00C252D2" w:rsidP="00C252D2">
      <w:pPr>
        <w:pStyle w:val="TableParagrap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Таблица. 16 проектных идей разработанные в рамках НАП</w:t>
      </w:r>
    </w:p>
    <w:tbl>
      <w:tblPr>
        <w:tblStyle w:val="a8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6"/>
        <w:gridCol w:w="6521"/>
      </w:tblGrid>
      <w:tr w:rsidR="00836F96" w:rsidRPr="00C252D2" w14:paraId="39C58DF8" w14:textId="77777777" w:rsidTr="00C252D2">
        <w:trPr>
          <w:trHeight w:val="791"/>
          <w:tblHeader/>
          <w:jc w:val="center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4B34422C" w14:textId="77777777" w:rsidR="00836F96" w:rsidRPr="00C252D2" w:rsidRDefault="00836F96" w:rsidP="001B2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6" w:type="dxa"/>
            <w:shd w:val="clear" w:color="auto" w:fill="D0CECE" w:themeFill="background2" w:themeFillShade="E6"/>
            <w:vAlign w:val="center"/>
          </w:tcPr>
          <w:p w14:paraId="2EDB7471" w14:textId="77777777" w:rsidR="00836F96" w:rsidRPr="00C252D2" w:rsidRDefault="00836F96" w:rsidP="001B2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проектных идей</w:t>
            </w:r>
          </w:p>
        </w:tc>
        <w:tc>
          <w:tcPr>
            <w:tcW w:w="6521" w:type="dxa"/>
            <w:shd w:val="clear" w:color="auto" w:fill="D0CECE" w:themeFill="background2" w:themeFillShade="E6"/>
            <w:vAlign w:val="center"/>
          </w:tcPr>
          <w:p w14:paraId="340EE074" w14:textId="77777777" w:rsidR="00836F96" w:rsidRPr="00C252D2" w:rsidRDefault="00836F96" w:rsidP="001B2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b/>
                <w:sz w:val="24"/>
                <w:szCs w:val="24"/>
              </w:rPr>
              <w:t>Меры/Действия</w:t>
            </w:r>
          </w:p>
        </w:tc>
      </w:tr>
      <w:tr w:rsidR="00836F96" w:rsidRPr="00C252D2" w14:paraId="4FF9FA65" w14:textId="77777777" w:rsidTr="00836F96">
        <w:trPr>
          <w:trHeight w:val="539"/>
          <w:jc w:val="center"/>
        </w:trPr>
        <w:tc>
          <w:tcPr>
            <w:tcW w:w="9639" w:type="dxa"/>
            <w:gridSpan w:val="3"/>
            <w:shd w:val="clear" w:color="auto" w:fill="E7E6E6" w:themeFill="background2"/>
            <w:vAlign w:val="center"/>
          </w:tcPr>
          <w:p w14:paraId="6AE43609" w14:textId="77777777" w:rsidR="00836F96" w:rsidRPr="00C252D2" w:rsidRDefault="00836F96" w:rsidP="00836F96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сельского хозяйства</w:t>
            </w:r>
          </w:p>
        </w:tc>
      </w:tr>
      <w:tr w:rsidR="00836F96" w:rsidRPr="00C252D2" w14:paraId="0AB2775C" w14:textId="77777777" w:rsidTr="00C252D2">
        <w:trPr>
          <w:trHeight w:val="2139"/>
          <w:jc w:val="center"/>
        </w:trPr>
        <w:tc>
          <w:tcPr>
            <w:tcW w:w="562" w:type="dxa"/>
          </w:tcPr>
          <w:p w14:paraId="4407C9BC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14:paraId="79D3115A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Повышение устойчивой к изменению климата продовольственной безопасности фермерских хозяйств Баткенская область через комплексное управление рисками засухи</w:t>
            </w:r>
          </w:p>
        </w:tc>
        <w:tc>
          <w:tcPr>
            <w:tcW w:w="6521" w:type="dxa"/>
          </w:tcPr>
          <w:p w14:paraId="314DA4A7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Основной целью проекта является повышение адаптационного потенциала Баткенской области по обеспечению продовольственной безопасности наиболее уязвимых местных сообществ и снижению влияния климатических рисков на сельское хозяйство</w:t>
            </w:r>
          </w:p>
        </w:tc>
      </w:tr>
      <w:tr w:rsidR="00836F96" w:rsidRPr="00C252D2" w14:paraId="260892BA" w14:textId="77777777" w:rsidTr="00C252D2">
        <w:trPr>
          <w:trHeight w:val="1972"/>
          <w:jc w:val="center"/>
        </w:trPr>
        <w:tc>
          <w:tcPr>
            <w:tcW w:w="562" w:type="dxa"/>
          </w:tcPr>
          <w:p w14:paraId="7B99ABFB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14:paraId="5167B8CA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Агрохимические обследования почв Кыргызской Республики и паспортизация полей</w:t>
            </w:r>
          </w:p>
        </w:tc>
        <w:tc>
          <w:tcPr>
            <w:tcW w:w="6521" w:type="dxa"/>
          </w:tcPr>
          <w:p w14:paraId="1328F9EC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Помочь фермерам провести агрохимические обследования почв своих земельных участков, конечным итогом которых будет составление агрохимического паспорта земельного участка. По данным паспорта (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мехсостав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, NPK, гумус, водный режим и др.) фермеры могут планировать и внедрить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климатоустойчивые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земледелия и растениеводства, повысить культуру земледелия. Количество бенефициаров – ориентировочно более 400 тыс. фермерских хозяйств.</w:t>
            </w:r>
          </w:p>
        </w:tc>
      </w:tr>
      <w:tr w:rsidR="00836F96" w:rsidRPr="00C252D2" w14:paraId="272C5070" w14:textId="77777777" w:rsidTr="00C252D2">
        <w:trPr>
          <w:trHeight w:val="2694"/>
          <w:jc w:val="center"/>
        </w:trPr>
        <w:tc>
          <w:tcPr>
            <w:tcW w:w="562" w:type="dxa"/>
          </w:tcPr>
          <w:p w14:paraId="31F1A1B1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14:paraId="1DD4DF04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Развертывание полноценного ситуационного и аналитического центра МСХ на базе ГИС центра для мониторинга и оценки последствий изменения климата в сельском хозяйстве</w:t>
            </w:r>
          </w:p>
        </w:tc>
        <w:tc>
          <w:tcPr>
            <w:tcW w:w="6521" w:type="dxa"/>
          </w:tcPr>
          <w:p w14:paraId="0A7C5C85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целью проекта является создание </w:t>
            </w:r>
            <w:proofErr w:type="gram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ГИС-центра</w:t>
            </w:r>
            <w:proofErr w:type="gram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 состоящего из четырех компонентов: </w:t>
            </w:r>
          </w:p>
          <w:p w14:paraId="5FF61968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1. Цифровая платформа</w:t>
            </w:r>
          </w:p>
          <w:p w14:paraId="7F39825E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2. Человеческие ресурсы (узкоспециализированные эксперты)</w:t>
            </w:r>
          </w:p>
          <w:p w14:paraId="5C4B5D50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3 Оборудование.</w:t>
            </w:r>
          </w:p>
          <w:p w14:paraId="5247A7FE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4 Управление.</w:t>
            </w:r>
          </w:p>
          <w:p w14:paraId="2204A4A0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Запуск ГИС-центра позволит на регулярной, систематической основе производить мониторинг текущего состояния сельскохозяйственных земель, что в свою очередь позволит своевременно принять меры по адаптации изменения климата.</w:t>
            </w:r>
          </w:p>
        </w:tc>
      </w:tr>
      <w:tr w:rsidR="00836F96" w:rsidRPr="00C252D2" w14:paraId="76F34B39" w14:textId="77777777" w:rsidTr="00C252D2">
        <w:trPr>
          <w:trHeight w:val="3243"/>
          <w:jc w:val="center"/>
        </w:trPr>
        <w:tc>
          <w:tcPr>
            <w:tcW w:w="562" w:type="dxa"/>
          </w:tcPr>
          <w:p w14:paraId="6A16A902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</w:tcPr>
          <w:p w14:paraId="025EA725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Разработка земельных счетов как основного структурного элемента счетов природного капитала</w:t>
            </w:r>
          </w:p>
        </w:tc>
        <w:tc>
          <w:tcPr>
            <w:tcW w:w="6521" w:type="dxa"/>
          </w:tcPr>
          <w:p w14:paraId="043EDBC2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1. Сбор данных: это будет включать сбор данных о землепользовании, продуктивности и стоимости из различных источников, включая государственные учреждения, частные компании и академические исследования.</w:t>
            </w:r>
          </w:p>
          <w:p w14:paraId="7A81667C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2. Экономическое моделирование: это будет включать использование экономических моделей для оценки экономической ценности земли с учетом таких факторов, как землепользование, продуктивность и местоположение.</w:t>
            </w:r>
          </w:p>
          <w:p w14:paraId="5D165157" w14:textId="77777777" w:rsidR="00836F96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3. Взаимодействие с заинтересованными сторонами: это будет включать взаимодействие с заинтересованными сторонами, в том числе с политиками, бизнес-лидерами и учеными, чтобы понять их потребности и взгляды на земельные счета и учет природного капитала в целом.</w:t>
            </w:r>
          </w:p>
          <w:p w14:paraId="4C028625" w14:textId="77777777" w:rsidR="00C252D2" w:rsidRDefault="00C252D2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59F0B" w14:textId="3C3B5A43" w:rsidR="00C252D2" w:rsidRPr="00C252D2" w:rsidRDefault="00C252D2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96" w:rsidRPr="00C252D2" w14:paraId="1DA458CE" w14:textId="77777777" w:rsidTr="00836F96">
        <w:trPr>
          <w:trHeight w:val="466"/>
          <w:jc w:val="center"/>
        </w:trPr>
        <w:tc>
          <w:tcPr>
            <w:tcW w:w="9639" w:type="dxa"/>
            <w:gridSpan w:val="3"/>
            <w:shd w:val="clear" w:color="auto" w:fill="E7E6E6" w:themeFill="background2"/>
            <w:vAlign w:val="center"/>
          </w:tcPr>
          <w:p w14:paraId="6E99CEED" w14:textId="77777777" w:rsidR="00836F96" w:rsidRPr="00C252D2" w:rsidRDefault="00836F96" w:rsidP="00836F96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Министерство природных ресурсов</w:t>
            </w:r>
          </w:p>
        </w:tc>
      </w:tr>
      <w:tr w:rsidR="00836F96" w:rsidRPr="00C252D2" w14:paraId="1EE9D575" w14:textId="77777777" w:rsidTr="00C252D2">
        <w:trPr>
          <w:trHeight w:val="1177"/>
          <w:jc w:val="center"/>
        </w:trPr>
        <w:tc>
          <w:tcPr>
            <w:tcW w:w="562" w:type="dxa"/>
          </w:tcPr>
          <w:p w14:paraId="44EF904E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14:paraId="357FE664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озера Сон-Куль и реки Кок-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Джерты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 к изменению климата</w:t>
            </w:r>
          </w:p>
        </w:tc>
        <w:tc>
          <w:tcPr>
            <w:tcW w:w="6521" w:type="dxa"/>
          </w:tcPr>
          <w:p w14:paraId="06B64CF1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1. Поддержание среды обитания флоры и фауны водно-болотных угодий </w:t>
            </w:r>
          </w:p>
          <w:p w14:paraId="1AB27F63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2. Борьба с изменением климата </w:t>
            </w:r>
          </w:p>
          <w:p w14:paraId="4CCDB788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3. Борьба с опустыниванием </w:t>
            </w:r>
          </w:p>
          <w:p w14:paraId="0B06A996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4. Восстановление и увеличение площади пойменных лесов реки Кок-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Джерты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 с дополнительной посадкой кустарников и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деревъев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коммерческое значение </w:t>
            </w:r>
          </w:p>
          <w:p w14:paraId="19A4966B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5. Усиление потенциала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действующого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 ООПТ</w:t>
            </w:r>
          </w:p>
          <w:p w14:paraId="5A2B3FD1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6. Борьба с бедностью населения за счет подержание и развития экологического туризма и освоения новых орошаемых земель</w:t>
            </w:r>
          </w:p>
          <w:p w14:paraId="483C1090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7. Внедрение практики использования природных ресурсов на устойчивой основе </w:t>
            </w:r>
          </w:p>
          <w:p w14:paraId="435443C5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8. Внедрение и использование альтернативных источников энергии </w:t>
            </w:r>
          </w:p>
          <w:p w14:paraId="12B8C625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9. Открытие мини цехов по переработке сельхозпродукции (молочные цехи,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производтво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курута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) для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женщин в данной территории.</w:t>
            </w:r>
          </w:p>
          <w:p w14:paraId="55962A4B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10. Обучение, подготовка специалистов</w:t>
            </w:r>
          </w:p>
          <w:p w14:paraId="7CE16991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11. Работа с населением по климату  </w:t>
            </w:r>
          </w:p>
          <w:p w14:paraId="6E9BD636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12. Система мониторинга и оценка </w:t>
            </w:r>
          </w:p>
          <w:p w14:paraId="6B75BD3E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13. Составление ТЭО и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 сметной документации по строительству дамбы и каналов ирригационно-энергетического назначения</w:t>
            </w:r>
          </w:p>
        </w:tc>
      </w:tr>
      <w:tr w:rsidR="00836F96" w:rsidRPr="00C252D2" w14:paraId="7366A2CC" w14:textId="77777777" w:rsidTr="00C252D2">
        <w:trPr>
          <w:trHeight w:val="6521"/>
          <w:jc w:val="center"/>
        </w:trPr>
        <w:tc>
          <w:tcPr>
            <w:tcW w:w="562" w:type="dxa"/>
          </w:tcPr>
          <w:p w14:paraId="0BAEAC91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14:paraId="471EFFF5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Восстановление уникальных нарушенных горных экосистем вследствие изменения климата путем ре-интродукции ключевых видов (животных и растений)</w:t>
            </w:r>
          </w:p>
        </w:tc>
        <w:tc>
          <w:tcPr>
            <w:tcW w:w="6521" w:type="dxa"/>
          </w:tcPr>
          <w:p w14:paraId="0B4E2636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1. Восстановление среды обитания ключевых видов животных в горных экосистемах </w:t>
            </w:r>
          </w:p>
          <w:p w14:paraId="501C8EAD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2. Борьба с изменением климата </w:t>
            </w:r>
          </w:p>
          <w:p w14:paraId="729A715D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3. Борьба с опустыниванием </w:t>
            </w:r>
          </w:p>
          <w:p w14:paraId="29FBF9EB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4. Ре-акклиматизация эндемичных, редких, исчезающих, а также имеющих коммерческое значение видов животных и растений </w:t>
            </w:r>
          </w:p>
          <w:p w14:paraId="42AF6D09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5. Создание новых особо охраняемых природных территорий и усиление потенциала действующих ООПТ</w:t>
            </w:r>
          </w:p>
          <w:p w14:paraId="5EF6C2BE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6. Борьба с бедностью населения за счет развития экологического туризма </w:t>
            </w:r>
          </w:p>
          <w:p w14:paraId="3B99D003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7. Внедрение практики использования природных ресурсов на устойчивой основе </w:t>
            </w:r>
          </w:p>
          <w:p w14:paraId="16CDC687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8. Выпуск научной продукции, посвященной животному и растительному миру Кыргызстана  </w:t>
            </w:r>
          </w:p>
          <w:p w14:paraId="6F45EECC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9. Инкорпорирование в международную сеть GLORIA климатического мониторинга </w:t>
            </w:r>
          </w:p>
          <w:p w14:paraId="68E70C6E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10. Изучение адаптаций фаунистических и флористических сообществ к изменениям климата</w:t>
            </w:r>
          </w:p>
          <w:p w14:paraId="02D4CFC6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11. Мониторинг флоры и фауны </w:t>
            </w:r>
          </w:p>
          <w:p w14:paraId="3933A36A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12. Создание возможности для исследования (создание лаборатории по изучению поглощения CO2 и оборудование для лаборатории)</w:t>
            </w:r>
          </w:p>
          <w:p w14:paraId="0D10F41A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13. Разработка НПА по изменению климата </w:t>
            </w:r>
          </w:p>
          <w:p w14:paraId="5E7144B6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Обучение, подготовка специалистов, а также тренинги, семинары</w:t>
            </w:r>
          </w:p>
          <w:p w14:paraId="3A65EDF5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15. Просветительская деятельность с населением </w:t>
            </w:r>
            <w:proofErr w:type="gram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об изменением</w:t>
            </w:r>
            <w:proofErr w:type="gram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 климата и влиянию на окружающую среду</w:t>
            </w:r>
          </w:p>
        </w:tc>
      </w:tr>
      <w:tr w:rsidR="00836F96" w:rsidRPr="00C252D2" w14:paraId="06728FD3" w14:textId="77777777" w:rsidTr="00C252D2">
        <w:trPr>
          <w:trHeight w:val="2169"/>
          <w:jc w:val="center"/>
        </w:trPr>
        <w:tc>
          <w:tcPr>
            <w:tcW w:w="562" w:type="dxa"/>
          </w:tcPr>
          <w:p w14:paraId="4380614C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6" w:type="dxa"/>
          </w:tcPr>
          <w:p w14:paraId="2F217DBF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адаптационного потенциала, укрепление устойчивости и снижение уязвимости бассейнов рек Ала-Арча и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Аламедин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изменения климата</w:t>
            </w:r>
          </w:p>
        </w:tc>
        <w:tc>
          <w:tcPr>
            <w:tcW w:w="6521" w:type="dxa"/>
          </w:tcPr>
          <w:p w14:paraId="32E1D9C3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научных исследований по влиянию изменения климата на бассейны рек Ала-Арча и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Аламедин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6BCB5C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политики развития водного сектора с учётом адаптации к изменению климата путем принятия Стратегического плана действий (СПД) по бассейнам рек Ала-Арча и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Аламедин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изменения климата</w:t>
            </w:r>
          </w:p>
          <w:p w14:paraId="4B6540C5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адаптационных мероприятий СПД по бассейнам рек Ала-Арча и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Аламедин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гендерных аспектов и интересов уязвимых групп (обеспечение достаточного количества и качества воды, сохранение экосистем, готовность к изменению климата, в том числе к ЧС)</w:t>
            </w:r>
          </w:p>
        </w:tc>
      </w:tr>
      <w:tr w:rsidR="00836F96" w:rsidRPr="00C252D2" w14:paraId="266CBEB0" w14:textId="77777777" w:rsidTr="00C252D2">
        <w:trPr>
          <w:trHeight w:val="4243"/>
          <w:jc w:val="center"/>
        </w:trPr>
        <w:tc>
          <w:tcPr>
            <w:tcW w:w="562" w:type="dxa"/>
          </w:tcPr>
          <w:p w14:paraId="7404455A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6" w:type="dxa"/>
          </w:tcPr>
          <w:p w14:paraId="62E57445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Создание устойчивых экосистем посредством внедрения адаптации на основе экосистем и диверсификация источников дохода домохозяйств, живущих вокруг/внутри орехоплодового леса и ООПТ, с учетом гендерных аспектов и интересов уязвимых групп (Арсланбоб, Сары-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Челек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Беш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-Арал,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Падыша-Ата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 и Арка – выбор пилота)</w:t>
            </w:r>
          </w:p>
        </w:tc>
        <w:tc>
          <w:tcPr>
            <w:tcW w:w="6521" w:type="dxa"/>
          </w:tcPr>
          <w:p w14:paraId="17AA6E89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- Внедрение механизмов снижения уязвимости лесных экосистем и биоразнообразия к изменению климата</w:t>
            </w:r>
          </w:p>
          <w:p w14:paraId="005F2DBA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- Диверсификация источников дохода домохозяйств, живущих вокруг/внутри орехоплодового леса и ООПТ, с учетом гендерных аспектов и интересов уязвимых групп</w:t>
            </w:r>
          </w:p>
          <w:p w14:paraId="5E69F5A3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- Внедрить цепочку добавленной стоимости лесных ресурсов с учетом их устойчивого самовоспроизводства</w:t>
            </w:r>
          </w:p>
          <w:p w14:paraId="2201497B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- Внедрение единой информационной системы управления ООПТ и лесного хозяйства</w:t>
            </w:r>
          </w:p>
        </w:tc>
      </w:tr>
      <w:tr w:rsidR="00836F96" w:rsidRPr="00C252D2" w14:paraId="7F81F2BB" w14:textId="77777777" w:rsidTr="00836F96">
        <w:trPr>
          <w:trHeight w:val="608"/>
          <w:jc w:val="center"/>
        </w:trPr>
        <w:tc>
          <w:tcPr>
            <w:tcW w:w="9639" w:type="dxa"/>
            <w:gridSpan w:val="3"/>
            <w:shd w:val="clear" w:color="auto" w:fill="E7E6E6" w:themeFill="background2"/>
            <w:vAlign w:val="center"/>
          </w:tcPr>
          <w:p w14:paraId="34DC38F6" w14:textId="77777777" w:rsidR="00836F96" w:rsidRPr="00C252D2" w:rsidRDefault="00836F96" w:rsidP="00836F96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836F96" w:rsidRPr="00C252D2" w14:paraId="2F549ECA" w14:textId="77777777" w:rsidTr="00C252D2">
        <w:trPr>
          <w:trHeight w:val="2453"/>
          <w:jc w:val="center"/>
        </w:trPr>
        <w:tc>
          <w:tcPr>
            <w:tcW w:w="562" w:type="dxa"/>
          </w:tcPr>
          <w:p w14:paraId="3749E712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14:paraId="29327030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Предупреждение и снижение распространенности инфекционных, паразитарных и трансмиссивных заболеваний, вызванных климатическими изменениями</w:t>
            </w:r>
          </w:p>
        </w:tc>
        <w:tc>
          <w:tcPr>
            <w:tcW w:w="6521" w:type="dxa"/>
          </w:tcPr>
          <w:p w14:paraId="0F06A254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1. Модернизация службы общественного здравоохранения с расширением основных ее функций и обеспечением качества предоставляемых услуг по профилактике,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эпиднадзору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, лабораторной диагностике охране и укреплению здоровья. Усиление взаимодействия с межведомственными,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межсекторальными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 службами по борьбе и профилактике заболеваний.</w:t>
            </w:r>
          </w:p>
          <w:p w14:paraId="0C8E2F89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2. Усиление материально-технического обеспечения службы общественного здравоохранения по контролю и предупреждению инфекционных, паразитарных и трансмиссивных заболеваний, вызванных климатическими изменениями</w:t>
            </w:r>
          </w:p>
          <w:p w14:paraId="45C24507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Программ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эпиднадзора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 за   инфекционными, паразитарными и трансмиссивными заболеваниями.</w:t>
            </w:r>
          </w:p>
          <w:p w14:paraId="48DF0877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4. Усиление программ по укреплению здоровья населения от инфекционных, паразитарных и трансмиссивных заболеваний, вызванных климатическими изменениями</w:t>
            </w:r>
          </w:p>
        </w:tc>
      </w:tr>
      <w:tr w:rsidR="00836F96" w:rsidRPr="00C252D2" w14:paraId="3ED40D95" w14:textId="77777777" w:rsidTr="00C252D2">
        <w:trPr>
          <w:trHeight w:val="1460"/>
          <w:jc w:val="center"/>
        </w:trPr>
        <w:tc>
          <w:tcPr>
            <w:tcW w:w="562" w:type="dxa"/>
          </w:tcPr>
          <w:p w14:paraId="5C5C71E4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14:paraId="618A0EBE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Снижение распространенности и профилактика заболеваний, связанных с изменением климата посредством повышения потенциала службы общественного здравоохранения КР</w:t>
            </w:r>
          </w:p>
        </w:tc>
        <w:tc>
          <w:tcPr>
            <w:tcW w:w="6521" w:type="dxa"/>
          </w:tcPr>
          <w:p w14:paraId="086483D7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1. Развитие инфраструктуры системы общественного здравоохранения и обеспечение материально-технической поддержки с целью организации предупредительных действий по возможной дополнительной нагрузке на инфраструктуру системы здравоохранения и преодоления угроз для здоровья, связанных с изменением климата, включая чрезвычайные ситуации, обусловленные экстремальными погодными явлениями.</w:t>
            </w:r>
          </w:p>
          <w:p w14:paraId="13228967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единого центра мониторинга на национальном уровне, разработка и внедрение системы электронного слежения за факторами риска, обусловленными изменением </w:t>
            </w:r>
            <w:r w:rsidRPr="00C25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климата с охватом всех территориальных центров государственного санитарно-эпидемиологического надзора.</w:t>
            </w:r>
          </w:p>
          <w:p w14:paraId="2EFDF409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3. Разработка стратегических направлений и концентрация усилий в области приоритетных заболеваний.</w:t>
            </w:r>
          </w:p>
          <w:p w14:paraId="5F87B8E9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4. Поддержание исследований по вопросам эффективности, стоимости и экономических последствий вмешательств в области изменения климата и здоровья.</w:t>
            </w:r>
          </w:p>
          <w:p w14:paraId="74CDB2F6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5. Укрепление потенциала специалистов службы общественного здравоохранения.</w:t>
            </w:r>
          </w:p>
          <w:p w14:paraId="12576BED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6. Изменение поведенческих реакций и навыков населения по профилактике приоритетных болезней.</w:t>
            </w:r>
          </w:p>
        </w:tc>
      </w:tr>
      <w:tr w:rsidR="00836F96" w:rsidRPr="00C252D2" w14:paraId="00A1208A" w14:textId="77777777" w:rsidTr="00C252D2">
        <w:trPr>
          <w:trHeight w:val="1886"/>
          <w:jc w:val="center"/>
        </w:trPr>
        <w:tc>
          <w:tcPr>
            <w:tcW w:w="562" w:type="dxa"/>
          </w:tcPr>
          <w:p w14:paraId="6819E697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6" w:type="dxa"/>
          </w:tcPr>
          <w:p w14:paraId="44B02A6A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Снижение медико-биологических факторов уязвимости для изменения климата и здоровья</w:t>
            </w:r>
          </w:p>
        </w:tc>
        <w:tc>
          <w:tcPr>
            <w:tcW w:w="6521" w:type="dxa"/>
          </w:tcPr>
          <w:p w14:paraId="3557EC24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1. Анализ, оценка и мониторинг рисков факторов уязвимости.</w:t>
            </w:r>
          </w:p>
          <w:p w14:paraId="090AED6F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2. Разработка методических рекомендаций для оценки рисков факторов уязвимости.</w:t>
            </w:r>
          </w:p>
          <w:p w14:paraId="03437253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3. Разработка учебных программ по оценке риска и методам прогнозирования.</w:t>
            </w:r>
          </w:p>
          <w:p w14:paraId="4D859A11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4. Обучение персонала новым методам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биостатистики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, лабораторной диагностики. </w:t>
            </w:r>
          </w:p>
          <w:p w14:paraId="197455B2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5. Лабораторный мониторинг качества воды открытых и закрытых источников водоснабжения, пищевых продуктов, воздуха окружающей среды и помещений.</w:t>
            </w:r>
          </w:p>
          <w:p w14:paraId="1F085E24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6. Внедрение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эпиднадзора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 за резистентностью к антимикробным препаратам.</w:t>
            </w:r>
          </w:p>
          <w:p w14:paraId="1F1041B4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7. Лабораторный мониторинг за кишечными и респираторными инфекционными заболеваниями.</w:t>
            </w:r>
          </w:p>
          <w:p w14:paraId="4DB559D3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8. Расширение спектра исследований по санитарной вирусологии: воды, пищевых продуктов (ГМО).</w:t>
            </w:r>
          </w:p>
          <w:p w14:paraId="4143DFC6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9. Снижение смертности населения, обусловленной с влиянием неблагоприятных климатических факторов.</w:t>
            </w:r>
          </w:p>
          <w:p w14:paraId="63EC8CE3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10. Улучшения информирования для предупреждение несчастных случаев в результате чрезвычайных природных явлений.</w:t>
            </w:r>
          </w:p>
          <w:p w14:paraId="04E5D821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11. Профилактика неинфекционной заболеваемости, связанной с изменением климата.</w:t>
            </w:r>
          </w:p>
        </w:tc>
      </w:tr>
      <w:tr w:rsidR="00836F96" w:rsidRPr="00C252D2" w14:paraId="179895BE" w14:textId="77777777" w:rsidTr="00C252D2">
        <w:trPr>
          <w:trHeight w:val="746"/>
          <w:jc w:val="center"/>
        </w:trPr>
        <w:tc>
          <w:tcPr>
            <w:tcW w:w="562" w:type="dxa"/>
          </w:tcPr>
          <w:p w14:paraId="406A0A9A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</w:tcPr>
          <w:p w14:paraId="3F257FD3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Повышение потенциала общественного здравоохранения в условиях изменения климата</w:t>
            </w:r>
          </w:p>
        </w:tc>
        <w:tc>
          <w:tcPr>
            <w:tcW w:w="6521" w:type="dxa"/>
          </w:tcPr>
          <w:p w14:paraId="1CA5AAB4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1. Улучшение государственного реагирования и мониторинга и прогнозирования факторов риска, обусловленных изменением климата</w:t>
            </w:r>
          </w:p>
          <w:p w14:paraId="1A928832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2. Усиление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эпиднадзора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 за приоритетными неинфекционными заболеваниями; </w:t>
            </w:r>
          </w:p>
          <w:p w14:paraId="027FA09D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3. Снижение неинфекционной заболеваемости, возникающие при климатических изменениях;</w:t>
            </w:r>
          </w:p>
          <w:p w14:paraId="75414E38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4. Комплексное и скоординированное взаимодействие межведомственных структур и партнеров;</w:t>
            </w:r>
          </w:p>
          <w:p w14:paraId="6562BA79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5. Повышение информированности населения об осложнениях, снижение заболеваемости и смертности, вследствие изменения климата</w:t>
            </w:r>
          </w:p>
        </w:tc>
      </w:tr>
      <w:tr w:rsidR="00836F96" w:rsidRPr="00C252D2" w14:paraId="6DA75674" w14:textId="77777777" w:rsidTr="00836F96">
        <w:trPr>
          <w:trHeight w:val="750"/>
          <w:jc w:val="center"/>
        </w:trPr>
        <w:tc>
          <w:tcPr>
            <w:tcW w:w="9639" w:type="dxa"/>
            <w:gridSpan w:val="3"/>
            <w:shd w:val="clear" w:color="auto" w:fill="E7E6E6" w:themeFill="background2"/>
            <w:vAlign w:val="center"/>
          </w:tcPr>
          <w:p w14:paraId="53B54F12" w14:textId="77777777" w:rsidR="00836F96" w:rsidRPr="00C252D2" w:rsidRDefault="00836F96" w:rsidP="00836F96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чрезвычайных ситуаций</w:t>
            </w:r>
          </w:p>
        </w:tc>
      </w:tr>
      <w:tr w:rsidR="00836F96" w:rsidRPr="00C252D2" w14:paraId="2044E708" w14:textId="77777777" w:rsidTr="00C252D2">
        <w:trPr>
          <w:trHeight w:val="894"/>
          <w:jc w:val="center"/>
        </w:trPr>
        <w:tc>
          <w:tcPr>
            <w:tcW w:w="562" w:type="dxa"/>
          </w:tcPr>
          <w:p w14:paraId="47AC9614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6" w:type="dxa"/>
          </w:tcPr>
          <w:p w14:paraId="43065382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 сбора гидрометеорологических данных, аналитической и поверочной лабораторий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Кыргызгидромета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техническим оснащением</w:t>
            </w:r>
          </w:p>
        </w:tc>
        <w:tc>
          <w:tcPr>
            <w:tcW w:w="6521" w:type="dxa"/>
          </w:tcPr>
          <w:p w14:paraId="64BE7EB0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- Строительство производственного здания для организации химических лабораторий мониторинга природной среды;</w:t>
            </w:r>
          </w:p>
          <w:p w14:paraId="7B0F0551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- Строительство поверочной лаборатории средств измерений;</w:t>
            </w:r>
          </w:p>
          <w:p w14:paraId="0A4BFD66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хранения государственного фонда данных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Кыргызгидромета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6F96" w:rsidRPr="00C252D2" w14:paraId="0693D2EA" w14:textId="77777777" w:rsidTr="00C252D2">
        <w:trPr>
          <w:trHeight w:val="893"/>
          <w:jc w:val="center"/>
        </w:trPr>
        <w:tc>
          <w:tcPr>
            <w:tcW w:w="562" w:type="dxa"/>
          </w:tcPr>
          <w:p w14:paraId="0E5FE17F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14:paraId="0F5A7279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по предотвращению климатических чрезвычайных ситуаций (дамб,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селеотводящих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и др.)</w:t>
            </w:r>
          </w:p>
        </w:tc>
        <w:tc>
          <w:tcPr>
            <w:tcW w:w="6521" w:type="dxa"/>
          </w:tcPr>
          <w:p w14:paraId="1BE63B50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1. Улучшение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селепаводковой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Республики;</w:t>
            </w:r>
          </w:p>
          <w:p w14:paraId="6A7E3E1B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2. Обеспечение надежной защиты населенных пунктов, сельскохозяйственной, социально-бытовой и транспортно-энергетической инфраструктуры;</w:t>
            </w:r>
          </w:p>
          <w:p w14:paraId="08218E0B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3. Увеличение лесонасаждений в водоохранных полосах</w:t>
            </w:r>
          </w:p>
          <w:p w14:paraId="0A52F59F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гляциологической службы для изучения, проведения научных исследований и сбора данных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селепаводковых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 явлений, для изучения природы селей, методов их изучения, география селевых явлений</w:t>
            </w:r>
          </w:p>
          <w:p w14:paraId="2BA57C07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5. Создание системы мониторинга и раннего предупреждения на селевых и паводковых участках.</w:t>
            </w:r>
          </w:p>
        </w:tc>
      </w:tr>
      <w:tr w:rsidR="00836F96" w:rsidRPr="00C252D2" w14:paraId="6448A7A8" w14:textId="77777777" w:rsidTr="00C252D2">
        <w:trPr>
          <w:trHeight w:val="3676"/>
          <w:jc w:val="center"/>
        </w:trPr>
        <w:tc>
          <w:tcPr>
            <w:tcW w:w="562" w:type="dxa"/>
          </w:tcPr>
          <w:p w14:paraId="700F2196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14:paraId="0F887BBE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Укрепление потенциала спасательных подразделений МЧС</w:t>
            </w:r>
          </w:p>
        </w:tc>
        <w:tc>
          <w:tcPr>
            <w:tcW w:w="6521" w:type="dxa"/>
          </w:tcPr>
          <w:p w14:paraId="01FFF26E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Обеспечить качественное проведение практических мероприятий для молодых пожарных-спасателей и повышение мастерства личного состава.</w:t>
            </w:r>
          </w:p>
          <w:p w14:paraId="53042799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Приобретения данных учебных тренировочных комплексов позволит: </w:t>
            </w:r>
          </w:p>
          <w:p w14:paraId="616FF6EB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1) закрепить полученные теоретические знания на практике;</w:t>
            </w:r>
          </w:p>
          <w:p w14:paraId="1F607A27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2) повышение готовности к бедствиям для обеспечения эффективного реагирования. </w:t>
            </w:r>
          </w:p>
          <w:p w14:paraId="533AE968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3) готовить добровольные формирования спасателей и пожарных.</w:t>
            </w:r>
          </w:p>
          <w:p w14:paraId="16192050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4) проводить подготовку юных добровольных команд спасателей и пожарных.</w:t>
            </w:r>
          </w:p>
          <w:p w14:paraId="5CF95542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Путем моделирования существующих объектов и возможных сценариев пожара. Реализация полноценной симуляции прогнозируемой обстановки на пожаре для обучаемых лиц с целью закрепления теоретических знаний и уменьшения квалификационного риска при ликвидации пожара и чрезвычайных ситуаций.</w:t>
            </w:r>
          </w:p>
        </w:tc>
      </w:tr>
      <w:tr w:rsidR="00836F96" w:rsidRPr="00C252D2" w14:paraId="77A1688C" w14:textId="77777777" w:rsidTr="00C252D2">
        <w:trPr>
          <w:trHeight w:val="3020"/>
          <w:jc w:val="center"/>
        </w:trPr>
        <w:tc>
          <w:tcPr>
            <w:tcW w:w="562" w:type="dxa"/>
          </w:tcPr>
          <w:p w14:paraId="5254BA56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6" w:type="dxa"/>
          </w:tcPr>
          <w:p w14:paraId="177D5B13" w14:textId="77777777" w:rsidR="00836F96" w:rsidRPr="00C252D2" w:rsidRDefault="00836F96" w:rsidP="001B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концепции готовности населения к действиям ЧС и повышение культуры знаний СРБ. </w:t>
            </w:r>
          </w:p>
        </w:tc>
        <w:tc>
          <w:tcPr>
            <w:tcW w:w="6521" w:type="dxa"/>
          </w:tcPr>
          <w:p w14:paraId="3F1B959C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1. Укрепление и совершенствование деятельности Центра подготовки и переподготовки специалистов Гражданской защиты позволит обеспечить качественное образование, подготовку и повышение квалификации сотрудников МЧС КР, других министерств, ведомств, государственных администраций и органов местного самоуправления, что позволит сэкономить значительные бюджетные средства, затрачиваемые на обучение наших специалистов за рубежом. </w:t>
            </w:r>
          </w:p>
          <w:p w14:paraId="204753DF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2. Увеличить качество и количество обучения руководителей местных органов власти, руководителей служб ГЗ, частного сектора, населения в целях повышения эффективности предотвращения и готовности ЧС на местном уровне, а также обеспечения эффективного реагирование и ликвидацию последствий.</w:t>
            </w:r>
          </w:p>
          <w:p w14:paraId="6B694F73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3. Максимально использовать широкий спектр имеющихся ресурсов МЧС КР, ГСГЗ для информационно-разъяснительной работы и реализации мер по обучению населения, государственных служащих, представителей бизнеса, общественных движений, религиозных представителей, а также частного сектора для обеспечения участия сообщества по правилам действий </w:t>
            </w:r>
            <w:proofErr w:type="spellStart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  <w:r w:rsidRPr="00C252D2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управления ЧС.</w:t>
            </w:r>
          </w:p>
          <w:p w14:paraId="4219ECE2" w14:textId="77777777" w:rsidR="00836F96" w:rsidRPr="00C252D2" w:rsidRDefault="00836F96" w:rsidP="001B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4. Усиление потенциала готовности и реагирования на ЧС путем оперативной подготовки и повышение квалификации сотрудников министерств, ведомств, государственных администраций и органов местного самоуправления, населения правилам поведения и управлении чрезвычайными.</w:t>
            </w:r>
          </w:p>
        </w:tc>
      </w:tr>
    </w:tbl>
    <w:p w14:paraId="5ACD895C" w14:textId="1A1B7B4C" w:rsidR="00836F96" w:rsidRDefault="00836F96" w:rsidP="00C75FB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733C01" w14:textId="39D343B8" w:rsidR="00B87DA3" w:rsidRDefault="00C252D2" w:rsidP="00087E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C74806" w:rsidRPr="00C75FB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87DA3" w:rsidRPr="00C75FB0">
        <w:rPr>
          <w:rFonts w:ascii="Times New Roman" w:hAnsi="Times New Roman" w:cs="Times New Roman"/>
          <w:sz w:val="24"/>
          <w:szCs w:val="24"/>
        </w:rPr>
        <w:t xml:space="preserve">«Оказание консультативной поддержки Расширенному плану реализации ОНУВ и долгосрочной </w:t>
      </w:r>
      <w:proofErr w:type="spellStart"/>
      <w:r w:rsidR="00B87DA3" w:rsidRPr="00C75FB0">
        <w:rPr>
          <w:rFonts w:ascii="Times New Roman" w:hAnsi="Times New Roman" w:cs="Times New Roman"/>
          <w:sz w:val="24"/>
          <w:szCs w:val="24"/>
        </w:rPr>
        <w:t>низкоуглеродной</w:t>
      </w:r>
      <w:proofErr w:type="spellEnd"/>
      <w:r w:rsidR="00B87DA3" w:rsidRPr="00C75FB0">
        <w:rPr>
          <w:rFonts w:ascii="Times New Roman" w:hAnsi="Times New Roman" w:cs="Times New Roman"/>
          <w:sz w:val="24"/>
          <w:szCs w:val="24"/>
        </w:rPr>
        <w:t>/ углеродно-нейтральной стратегии (НУС) до 2050 года»</w:t>
      </w:r>
      <w:r w:rsidR="002F46A1">
        <w:rPr>
          <w:rFonts w:ascii="Times New Roman" w:hAnsi="Times New Roman" w:cs="Times New Roman"/>
          <w:sz w:val="24"/>
          <w:szCs w:val="24"/>
        </w:rPr>
        <w:t>:</w:t>
      </w:r>
    </w:p>
    <w:p w14:paraId="34C5FF4A" w14:textId="72A43063" w:rsidR="001E5726" w:rsidRDefault="006345C8" w:rsidP="006345C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5C8">
        <w:rPr>
          <w:rFonts w:ascii="Times New Roman" w:hAnsi="Times New Roman" w:cs="Times New Roman"/>
          <w:sz w:val="24"/>
          <w:szCs w:val="24"/>
        </w:rPr>
        <w:t xml:space="preserve">В рамках реализации проекта </w:t>
      </w:r>
      <w:r>
        <w:rPr>
          <w:rFonts w:ascii="Times New Roman" w:hAnsi="Times New Roman" w:cs="Times New Roman"/>
          <w:sz w:val="24"/>
          <w:szCs w:val="24"/>
        </w:rPr>
        <w:t xml:space="preserve">была </w:t>
      </w:r>
      <w:r w:rsidRPr="006345C8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1E5726">
        <w:rPr>
          <w:rFonts w:ascii="Times New Roman" w:hAnsi="Times New Roman" w:cs="Times New Roman"/>
          <w:sz w:val="24"/>
          <w:szCs w:val="24"/>
        </w:rPr>
        <w:t>следующая работа:</w:t>
      </w:r>
    </w:p>
    <w:p w14:paraId="0846023F" w14:textId="1E62E77D" w:rsidR="006345C8" w:rsidRPr="006345C8" w:rsidRDefault="001E5726" w:rsidP="006345C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45C8" w:rsidRPr="006345C8">
        <w:rPr>
          <w:rFonts w:ascii="Times New Roman" w:hAnsi="Times New Roman" w:cs="Times New Roman"/>
          <w:sz w:val="24"/>
          <w:szCs w:val="24"/>
        </w:rPr>
        <w:t xml:space="preserve">ревизия Планов реализации ОНУВ, разработанных в 2021 г. по всем пяти секторам, имеющим </w:t>
      </w:r>
      <w:proofErr w:type="spellStart"/>
      <w:r w:rsidR="006345C8" w:rsidRPr="006345C8">
        <w:rPr>
          <w:rFonts w:ascii="Times New Roman" w:hAnsi="Times New Roman" w:cs="Times New Roman"/>
          <w:sz w:val="24"/>
          <w:szCs w:val="24"/>
        </w:rPr>
        <w:t>митигационный</w:t>
      </w:r>
      <w:proofErr w:type="spellEnd"/>
      <w:r w:rsidR="006345C8" w:rsidRPr="006345C8">
        <w:rPr>
          <w:rFonts w:ascii="Times New Roman" w:hAnsi="Times New Roman" w:cs="Times New Roman"/>
          <w:sz w:val="24"/>
          <w:szCs w:val="24"/>
        </w:rPr>
        <w:t xml:space="preserve"> потенциал и 4 секторам адаптации к изменению климата, включая секторы «Водные ресурсы», Сельское хозяйство», Лес и биоразнообразие» и «Снижение рисков чрезвычайных ситуаций» на предмет их актуальности в настоящее время, возможных дополнений и перерасчета стоимости затрат, а также проведения гендерного анализа предложенных тогда мер</w:t>
      </w:r>
      <w:r>
        <w:rPr>
          <w:rFonts w:ascii="Times New Roman" w:hAnsi="Times New Roman" w:cs="Times New Roman"/>
          <w:sz w:val="24"/>
          <w:szCs w:val="24"/>
        </w:rPr>
        <w:t>;</w:t>
      </w:r>
      <w:r w:rsidR="006345C8" w:rsidRPr="006345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0D573" w14:textId="0FFBDF76" w:rsidR="001E5726" w:rsidRPr="006345C8" w:rsidRDefault="001E5726" w:rsidP="001E57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6345C8" w:rsidRPr="006345C8">
        <w:rPr>
          <w:rFonts w:ascii="Times New Roman" w:hAnsi="Times New Roman" w:cs="Times New Roman"/>
          <w:sz w:val="24"/>
          <w:szCs w:val="24"/>
        </w:rPr>
        <w:t>огласованы параметры основного фактора, отражающего будущий тренд социально экономического развития Кыргызстана и основные допущения для моделирования будущего развития по показателю ВВП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9956D8" w14:textId="07F8F3B6" w:rsidR="006345C8" w:rsidRPr="006345C8" w:rsidRDefault="001E5726" w:rsidP="001E57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345C8" w:rsidRPr="006345C8">
        <w:rPr>
          <w:rFonts w:ascii="Times New Roman" w:hAnsi="Times New Roman" w:cs="Times New Roman"/>
          <w:sz w:val="24"/>
          <w:szCs w:val="24"/>
        </w:rPr>
        <w:t>роведен расчет значений будущих выбросов по секторам: «Энергетика», «Промышленные процессы и использование продуктов», «Сельское хозяйство» и «Отходы» до 2050 гг. Кроме того, на основе уравнений статистического моделирования была определена проекция будущих значений поглощений СО</w:t>
      </w:r>
      <w:r w:rsidR="006345C8" w:rsidRPr="006345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345C8" w:rsidRPr="006345C8">
        <w:rPr>
          <w:rFonts w:ascii="Times New Roman" w:hAnsi="Times New Roman" w:cs="Times New Roman"/>
          <w:sz w:val="24"/>
          <w:szCs w:val="24"/>
        </w:rPr>
        <w:t xml:space="preserve"> в секторе «Лесное хозяйство и другие виды землепользования»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A593E8" w14:textId="6C6C9EFD" w:rsidR="006345C8" w:rsidRPr="006345C8" w:rsidRDefault="001E5726" w:rsidP="001E57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6345C8" w:rsidRPr="006345C8">
        <w:rPr>
          <w:rFonts w:ascii="Times New Roman" w:hAnsi="Times New Roman" w:cs="Times New Roman"/>
          <w:sz w:val="24"/>
          <w:szCs w:val="24"/>
        </w:rPr>
        <w:t>итигационный</w:t>
      </w:r>
      <w:proofErr w:type="spellEnd"/>
      <w:r w:rsidR="006345C8" w:rsidRPr="006345C8">
        <w:rPr>
          <w:rFonts w:ascii="Times New Roman" w:hAnsi="Times New Roman" w:cs="Times New Roman"/>
          <w:sz w:val="24"/>
          <w:szCs w:val="24"/>
        </w:rPr>
        <w:t xml:space="preserve"> потенциал мер сокращения выбросов ПГ был пересчитан по результатам согласований с основными ответственными за меры органов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9B961A" w14:textId="00CD97DA" w:rsidR="00A53A30" w:rsidRPr="001E5726" w:rsidRDefault="00A53A30" w:rsidP="001E57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726">
        <w:rPr>
          <w:rFonts w:ascii="Times New Roman" w:hAnsi="Times New Roman" w:cs="Times New Roman"/>
          <w:sz w:val="24"/>
          <w:szCs w:val="24"/>
        </w:rPr>
        <w:lastRenderedPageBreak/>
        <w:t>Кроме того, в рамках реализации Парижского соглашения</w:t>
      </w:r>
      <w:r w:rsidR="00557C23">
        <w:rPr>
          <w:rFonts w:ascii="Times New Roman" w:hAnsi="Times New Roman" w:cs="Times New Roman"/>
          <w:sz w:val="24"/>
          <w:szCs w:val="24"/>
        </w:rPr>
        <w:t xml:space="preserve">, НУО </w:t>
      </w:r>
      <w:r w:rsidRPr="001E5726">
        <w:rPr>
          <w:rFonts w:ascii="Times New Roman" w:hAnsi="Times New Roman" w:cs="Times New Roman"/>
          <w:sz w:val="24"/>
          <w:szCs w:val="24"/>
        </w:rPr>
        <w:t>30 января 2023 года через электронный портал ЗКФ были поданы 2 проектные заявки по упрощенной системе SAP:</w:t>
      </w:r>
    </w:p>
    <w:p w14:paraId="38DA2156" w14:textId="77777777" w:rsidR="00A53A30" w:rsidRPr="001E5726" w:rsidRDefault="00A53A30" w:rsidP="00A53A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726">
        <w:rPr>
          <w:rFonts w:ascii="Times New Roman" w:hAnsi="Times New Roman" w:cs="Times New Roman"/>
          <w:sz w:val="24"/>
          <w:szCs w:val="24"/>
        </w:rPr>
        <w:t xml:space="preserve">1. Проект «Снижение рисков </w:t>
      </w:r>
      <w:proofErr w:type="spellStart"/>
      <w:r w:rsidRPr="001E5726">
        <w:rPr>
          <w:rFonts w:ascii="Times New Roman" w:hAnsi="Times New Roman" w:cs="Times New Roman"/>
          <w:sz w:val="24"/>
          <w:szCs w:val="24"/>
        </w:rPr>
        <w:t>низкоуглеродных</w:t>
      </w:r>
      <w:proofErr w:type="spellEnd"/>
      <w:r w:rsidRPr="001E5726">
        <w:rPr>
          <w:rFonts w:ascii="Times New Roman" w:hAnsi="Times New Roman" w:cs="Times New Roman"/>
          <w:sz w:val="24"/>
          <w:szCs w:val="24"/>
        </w:rPr>
        <w:t xml:space="preserve"> инвестиций в общественные здания в Кыргызской Республике».</w:t>
      </w:r>
    </w:p>
    <w:p w14:paraId="233DBB6F" w14:textId="77777777" w:rsidR="00A53A30" w:rsidRPr="00A53A30" w:rsidRDefault="00A53A30" w:rsidP="00A53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3A30">
        <w:rPr>
          <w:rFonts w:ascii="Times New Roman" w:hAnsi="Times New Roman" w:cs="Times New Roman"/>
          <w:sz w:val="24"/>
          <w:szCs w:val="24"/>
        </w:rPr>
        <w:tab/>
        <w:t xml:space="preserve">Цель предлагаемого проекта – внести вклад в сокращение выбросов парниковых газов за счет увеличения инвестиций в </w:t>
      </w:r>
      <w:proofErr w:type="spellStart"/>
      <w:r w:rsidRPr="00A53A30">
        <w:rPr>
          <w:rFonts w:ascii="Times New Roman" w:hAnsi="Times New Roman" w:cs="Times New Roman"/>
          <w:sz w:val="24"/>
          <w:szCs w:val="24"/>
        </w:rPr>
        <w:t>низкоуглеродные</w:t>
      </w:r>
      <w:proofErr w:type="spellEnd"/>
      <w:r w:rsidRPr="00A53A30">
        <w:rPr>
          <w:rFonts w:ascii="Times New Roman" w:hAnsi="Times New Roman" w:cs="Times New Roman"/>
          <w:sz w:val="24"/>
          <w:szCs w:val="24"/>
        </w:rPr>
        <w:t xml:space="preserve"> общественные здания. Проект будет включать интегрированный пакет политических, нормативных, технологических, информационных, финансовых и управленческих решений для устранения специфических рисков и барьеров КР для инвестирования в </w:t>
      </w:r>
      <w:proofErr w:type="spellStart"/>
      <w:r w:rsidRPr="00A53A30">
        <w:rPr>
          <w:rFonts w:ascii="Times New Roman" w:hAnsi="Times New Roman" w:cs="Times New Roman"/>
          <w:sz w:val="24"/>
          <w:szCs w:val="24"/>
        </w:rPr>
        <w:t>низкоуглеродную</w:t>
      </w:r>
      <w:proofErr w:type="spellEnd"/>
      <w:r w:rsidRPr="00A53A30">
        <w:rPr>
          <w:rFonts w:ascii="Times New Roman" w:hAnsi="Times New Roman" w:cs="Times New Roman"/>
          <w:sz w:val="24"/>
          <w:szCs w:val="24"/>
        </w:rPr>
        <w:t xml:space="preserve"> реконструкцию общественных зданий. </w:t>
      </w:r>
    </w:p>
    <w:p w14:paraId="124C46FA" w14:textId="77777777" w:rsidR="00A53A30" w:rsidRPr="00A53A30" w:rsidRDefault="00A53A30" w:rsidP="00A53A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A30">
        <w:rPr>
          <w:rFonts w:ascii="Times New Roman" w:hAnsi="Times New Roman" w:cs="Times New Roman"/>
          <w:sz w:val="24"/>
          <w:szCs w:val="24"/>
        </w:rPr>
        <w:t xml:space="preserve">Финансирование ЗКФ для этого проекта приведет к увеличению уровня инвестиций в общественные здания с низким уровнем выбросов углерода; это, в свою очередь, позволит КР достичь заявленной цели по сокращению выбросов парниковых газов в секторе общественных зданий. Проект запрашивает в общей сложности 25 миллионов долларов США из грантовых ресурсов ЗКФ и 25 миллионов долларов США </w:t>
      </w:r>
      <w:proofErr w:type="spellStart"/>
      <w:r w:rsidRPr="00A53A30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53A30">
        <w:rPr>
          <w:rFonts w:ascii="Times New Roman" w:hAnsi="Times New Roman" w:cs="Times New Roman"/>
          <w:sz w:val="24"/>
          <w:szCs w:val="24"/>
        </w:rPr>
        <w:t xml:space="preserve"> у МБР (возможно </w:t>
      </w:r>
      <w:proofErr w:type="spellStart"/>
      <w:r w:rsidRPr="00A53A3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A53A30">
        <w:rPr>
          <w:rFonts w:ascii="Times New Roman" w:hAnsi="Times New Roman" w:cs="Times New Roman"/>
          <w:sz w:val="24"/>
          <w:szCs w:val="24"/>
        </w:rPr>
        <w:t xml:space="preserve"> будет больше при увеличении количества реконструированных зданий) для преодоления выявленных барьеров на пути инвестиций в </w:t>
      </w:r>
      <w:proofErr w:type="spellStart"/>
      <w:r w:rsidRPr="00A53A30">
        <w:rPr>
          <w:rFonts w:ascii="Times New Roman" w:hAnsi="Times New Roman" w:cs="Times New Roman"/>
          <w:sz w:val="24"/>
          <w:szCs w:val="24"/>
        </w:rPr>
        <w:t>низкоуглеродную</w:t>
      </w:r>
      <w:proofErr w:type="spellEnd"/>
      <w:r w:rsidRPr="00A53A30">
        <w:rPr>
          <w:rFonts w:ascii="Times New Roman" w:hAnsi="Times New Roman" w:cs="Times New Roman"/>
          <w:sz w:val="24"/>
          <w:szCs w:val="24"/>
        </w:rPr>
        <w:t xml:space="preserve"> модернизацию общественных зданий и устранения инвестиционных рисков страны и сектора при финансировании этого проекта.</w:t>
      </w:r>
    </w:p>
    <w:p w14:paraId="134B9A66" w14:textId="77777777" w:rsidR="00A53A30" w:rsidRPr="001E5726" w:rsidRDefault="00A53A30" w:rsidP="00A53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3A30">
        <w:rPr>
          <w:rFonts w:ascii="Times New Roman" w:hAnsi="Times New Roman" w:cs="Times New Roman"/>
          <w:sz w:val="24"/>
          <w:szCs w:val="24"/>
        </w:rPr>
        <w:tab/>
      </w:r>
      <w:r w:rsidRPr="001E5726">
        <w:rPr>
          <w:rFonts w:ascii="Times New Roman" w:hAnsi="Times New Roman" w:cs="Times New Roman"/>
          <w:sz w:val="24"/>
          <w:szCs w:val="24"/>
        </w:rPr>
        <w:t>2. Проект «Снижение рисков и увеличение масштабов инвестиций в децентрализованные климатически оптимизированные системы очистки сточных вод в Иссык-Кульской области Кыргызской Республики».</w:t>
      </w:r>
    </w:p>
    <w:p w14:paraId="566EE9A9" w14:textId="77777777" w:rsidR="00A53A30" w:rsidRPr="00A53A30" w:rsidRDefault="00A53A30" w:rsidP="00A53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3A30">
        <w:rPr>
          <w:rFonts w:ascii="Times New Roman" w:hAnsi="Times New Roman" w:cs="Times New Roman"/>
          <w:sz w:val="24"/>
          <w:szCs w:val="24"/>
        </w:rPr>
        <w:tab/>
        <w:t xml:space="preserve">Реализация данного проекта окажет положительное воздействие на усиление климатической безопасности уязвимой высокогорной экосистемы биосферной территории «Иссык-Куль». </w:t>
      </w:r>
    </w:p>
    <w:p w14:paraId="7806D17B" w14:textId="77777777" w:rsidR="00A53A30" w:rsidRPr="00A53A30" w:rsidRDefault="00A53A30" w:rsidP="00A53A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A30">
        <w:rPr>
          <w:rFonts w:ascii="Times New Roman" w:hAnsi="Times New Roman" w:cs="Times New Roman"/>
          <w:sz w:val="24"/>
          <w:szCs w:val="24"/>
        </w:rPr>
        <w:t xml:space="preserve">Проект будет способствовать устойчивому развитию региона за счет широкого освещения для общественности проблемы пагубного воздействия сброса сточных вод в озеро Иссык-Куль, привития местным жителям и приезжим туристам бережного отношения к озеру и создания атмосферы нулевой терпимости к его загрязнению. Достижение целей проекта позволит обеспечить сохранение экосистемы и устойчивое развитие биосферной территории «Иссык-Куль». </w:t>
      </w:r>
    </w:p>
    <w:p w14:paraId="389F5AC3" w14:textId="77777777" w:rsidR="00A53A30" w:rsidRPr="00A53A30" w:rsidRDefault="00A53A30" w:rsidP="00A53A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A30">
        <w:rPr>
          <w:rFonts w:ascii="Times New Roman" w:hAnsi="Times New Roman" w:cs="Times New Roman"/>
          <w:sz w:val="24"/>
          <w:szCs w:val="24"/>
        </w:rPr>
        <w:t>По проекту запрошено в общей сложности 25 миллионов долларов США из грантовых ресурсов ЗКФ.</w:t>
      </w:r>
    </w:p>
    <w:p w14:paraId="5469C713" w14:textId="77777777" w:rsidR="00A53A30" w:rsidRPr="00A53A30" w:rsidRDefault="00A53A30" w:rsidP="00A5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714BE" w14:textId="77777777" w:rsidR="00A53A30" w:rsidRDefault="00A53A30" w:rsidP="00A53A30">
      <w:pPr>
        <w:spacing w:after="0" w:line="240" w:lineRule="auto"/>
        <w:rPr>
          <w:rFonts w:ascii="Times New Roman" w:hAnsi="Times New Roman" w:cs="Times New Roman"/>
        </w:rPr>
      </w:pPr>
    </w:p>
    <w:sectPr w:rsidR="00A53A30" w:rsidSect="0035231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EC6"/>
    <w:multiLevelType w:val="hybridMultilevel"/>
    <w:tmpl w:val="90A80210"/>
    <w:lvl w:ilvl="0" w:tplc="91C4AE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7FA5"/>
    <w:multiLevelType w:val="multilevel"/>
    <w:tmpl w:val="0F84B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E45ED7"/>
    <w:multiLevelType w:val="hybridMultilevel"/>
    <w:tmpl w:val="BBECDC04"/>
    <w:lvl w:ilvl="0" w:tplc="08D07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53D31"/>
    <w:multiLevelType w:val="hybridMultilevel"/>
    <w:tmpl w:val="3042A2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217B05"/>
    <w:multiLevelType w:val="hybridMultilevel"/>
    <w:tmpl w:val="474A4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C12FF7"/>
    <w:multiLevelType w:val="hybridMultilevel"/>
    <w:tmpl w:val="B5FCF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E87319"/>
    <w:multiLevelType w:val="multilevel"/>
    <w:tmpl w:val="0F84B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BD"/>
    <w:rsid w:val="00087E7F"/>
    <w:rsid w:val="001E5726"/>
    <w:rsid w:val="001F4143"/>
    <w:rsid w:val="00292334"/>
    <w:rsid w:val="002F46A1"/>
    <w:rsid w:val="00330CEE"/>
    <w:rsid w:val="00342736"/>
    <w:rsid w:val="00352318"/>
    <w:rsid w:val="003B6E37"/>
    <w:rsid w:val="004828BD"/>
    <w:rsid w:val="004C4740"/>
    <w:rsid w:val="00557C23"/>
    <w:rsid w:val="005D79E8"/>
    <w:rsid w:val="006345C8"/>
    <w:rsid w:val="006458C8"/>
    <w:rsid w:val="006D7A89"/>
    <w:rsid w:val="007637A3"/>
    <w:rsid w:val="00836F96"/>
    <w:rsid w:val="00945971"/>
    <w:rsid w:val="009647C5"/>
    <w:rsid w:val="00A36A93"/>
    <w:rsid w:val="00A53A30"/>
    <w:rsid w:val="00A56AAC"/>
    <w:rsid w:val="00AA5299"/>
    <w:rsid w:val="00B47B5A"/>
    <w:rsid w:val="00B52368"/>
    <w:rsid w:val="00B87DA3"/>
    <w:rsid w:val="00C252D2"/>
    <w:rsid w:val="00C74806"/>
    <w:rsid w:val="00C75FB0"/>
    <w:rsid w:val="00D066A3"/>
    <w:rsid w:val="00D468A8"/>
    <w:rsid w:val="00DC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CA12"/>
  <w15:chartTrackingRefBased/>
  <w15:docId w15:val="{2E0EBA9A-4E2E-4017-B484-E22B049D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ооранов,чсамя,обычный,No Spacing,Без интервала1,Основной"/>
    <w:link w:val="a4"/>
    <w:uiPriority w:val="1"/>
    <w:qFormat/>
    <w:rsid w:val="003B6E37"/>
    <w:pPr>
      <w:spacing w:after="0" w:line="240" w:lineRule="auto"/>
    </w:pPr>
  </w:style>
  <w:style w:type="character" w:customStyle="1" w:styleId="a4">
    <w:name w:val="Без интервала Знак"/>
    <w:aliases w:val="Дооранов Знак,чсамя Знак,обычный Знак,No Spacing Знак,Без интервала1 Знак,Основной Знак"/>
    <w:link w:val="a3"/>
    <w:uiPriority w:val="1"/>
    <w:locked/>
    <w:rsid w:val="003B6E37"/>
  </w:style>
  <w:style w:type="paragraph" w:styleId="a5">
    <w:name w:val="List Paragraph"/>
    <w:aliases w:val="List_Paragraph,Multilevel para_II,List Paragraph1,Akapit z listą BS,Bullet1,Bullets,List Paragraph (numbered (a)),MC Paragraphe Liste,List Bullet-OpsManual,References,Title Style 1,Normal 2,Main numbered paragraph,Body,NUMBERED PARAGRAPH,L"/>
    <w:basedOn w:val="a"/>
    <w:link w:val="a6"/>
    <w:uiPriority w:val="99"/>
    <w:qFormat/>
    <w:rsid w:val="006D7A89"/>
    <w:pPr>
      <w:ind w:left="720"/>
      <w:contextualSpacing/>
    </w:pPr>
    <w:rPr>
      <w:lang/>
    </w:rPr>
  </w:style>
  <w:style w:type="character" w:customStyle="1" w:styleId="a6">
    <w:name w:val="Абзац списка Знак"/>
    <w:aliases w:val="List_Paragraph Знак,Multilevel para_II Знак,List Paragraph1 Знак,Akapit z listą BS Знак,Bullet1 Знак,Bullets Знак,List Paragraph (numbered (a)) Знак,MC Paragraphe Liste Знак,List Bullet-OpsManual Знак,References Знак,Title Style 1 Знак"/>
    <w:basedOn w:val="a0"/>
    <w:link w:val="a5"/>
    <w:uiPriority w:val="99"/>
    <w:qFormat/>
    <w:locked/>
    <w:rsid w:val="006D7A89"/>
    <w:rPr>
      <w:lang/>
    </w:rPr>
  </w:style>
  <w:style w:type="paragraph" w:styleId="a7">
    <w:name w:val="Normal (Web)"/>
    <w:basedOn w:val="a"/>
    <w:uiPriority w:val="99"/>
    <w:unhideWhenUsed/>
    <w:rsid w:val="006D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75FB0"/>
  </w:style>
  <w:style w:type="table" w:styleId="-45">
    <w:name w:val="Grid Table 4 Accent 5"/>
    <w:basedOn w:val="a1"/>
    <w:uiPriority w:val="49"/>
    <w:rsid w:val="00C75FB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a8">
    <w:name w:val="Table Grid"/>
    <w:basedOn w:val="a1"/>
    <w:uiPriority w:val="39"/>
    <w:rsid w:val="0083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36F96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4200</Words>
  <Characters>23945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MLK</dc:creator>
  <cp:keywords/>
  <dc:description/>
  <cp:lastModifiedBy>MLK</cp:lastModifiedBy>
  <cp:revision>52</cp:revision>
  <dcterms:created xsi:type="dcterms:W3CDTF">2023-05-11T05:08:00Z</dcterms:created>
  <dcterms:modified xsi:type="dcterms:W3CDTF">2023-05-11T10:39:00Z</dcterms:modified>
</cp:coreProperties>
</file>