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A8" w:rsidRDefault="00A20B0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СПРАВКА-ОБОСНОВАНИЕ</w:t>
      </w:r>
    </w:p>
    <w:p w:rsidR="006536A8" w:rsidRDefault="00A20B0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к проекту постановления Кабинета Министров Кыргызской Республики «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О введении временного запрета (моратория) на специальное пользование отдельными видами растительного мира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» </w:t>
      </w:r>
    </w:p>
    <w:p w:rsidR="006536A8" w:rsidRDefault="00A20B09">
      <w:pPr>
        <w:widowControl w:val="0"/>
        <w:tabs>
          <w:tab w:val="left" w:pos="4350"/>
          <w:tab w:val="center" w:pos="4677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val="ky-KG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</w:p>
    <w:p w:rsidR="006536A8" w:rsidRDefault="00A20B09" w:rsidP="00F073A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Цель и задачи</w:t>
      </w:r>
    </w:p>
    <w:p w:rsidR="006536A8" w:rsidRDefault="00A20B09">
      <w:pPr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Целью и задачей данного проекта постановления Кабинета Министров Кыргызской Республики является </w:t>
      </w:r>
      <w:r w:rsidR="008C61C6">
        <w:rPr>
          <w:rFonts w:ascii="Times New Roman" w:eastAsia="Calibri" w:hAnsi="Times New Roman"/>
          <w:color w:val="000000"/>
          <w:sz w:val="28"/>
          <w:szCs w:val="28"/>
        </w:rPr>
        <w:t>сохранение</w:t>
      </w:r>
      <w:r>
        <w:rPr>
          <w:rFonts w:ascii="Times New Roman" w:eastAsia="Calibri" w:hAnsi="Times New Roman"/>
          <w:color w:val="000000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воспроизводство объектов растительного мира Кыргызской Республики, имеющих особый спрос в виде сбора подземных частей (корни, клубни, луковицы и т.п.)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макротомия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>Macrotomia</w:t>
      </w:r>
      <w:proofErr w:type="spellEnd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DC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арнебия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>Arnebia</w:t>
      </w:r>
      <w:proofErr w:type="spellEnd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>Forssk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), ясенец (</w:t>
      </w:r>
      <w:proofErr w:type="spellStart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>Dictamnus</w:t>
      </w:r>
      <w:proofErr w:type="spellEnd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L</w:t>
      </w:r>
      <w:r>
        <w:rPr>
          <w:rFonts w:ascii="Times New Roman" w:eastAsia="Calibri" w:hAnsi="Times New Roman"/>
          <w:color w:val="000000"/>
          <w:sz w:val="28"/>
          <w:szCs w:val="28"/>
        </w:rPr>
        <w:t>), аконита (</w:t>
      </w:r>
      <w:proofErr w:type="spellStart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>Aconitum</w:t>
      </w:r>
      <w:proofErr w:type="spellEnd"/>
      <w:r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L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) и лука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афлатунского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Allium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aflatunense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B.Fedtsch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).</w:t>
      </w:r>
    </w:p>
    <w:p w:rsidR="006536A8" w:rsidRDefault="00831C10" w:rsidP="00F073A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применением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временного запрета (моратория) на специальное пользование подземных частей (корни, клубни, луковицы и т.п.) вышеуказанных объектов растительного мира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20B09">
        <w:rPr>
          <w:rFonts w:ascii="Times New Roman" w:eastAsia="Calibri" w:hAnsi="Times New Roman"/>
          <w:color w:val="000000"/>
          <w:sz w:val="28"/>
          <w:szCs w:val="28"/>
        </w:rPr>
        <w:t>предусматривает</w:t>
      </w:r>
      <w:r>
        <w:rPr>
          <w:rFonts w:ascii="Times New Roman" w:eastAsia="Calibri" w:hAnsi="Times New Roman"/>
          <w:color w:val="000000"/>
          <w:sz w:val="28"/>
          <w:szCs w:val="28"/>
        </w:rPr>
        <w:t>ся</w:t>
      </w:r>
      <w:r w:rsidR="00A20B0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073AD" w:rsidRPr="00F073AD">
        <w:rPr>
          <w:rFonts w:ascii="Times New Roman" w:hAnsi="Times New Roman"/>
          <w:color w:val="000000"/>
          <w:sz w:val="28"/>
          <w:szCs w:val="28"/>
        </w:rPr>
        <w:t>предотвращение</w:t>
      </w:r>
      <w:r w:rsidR="00F073AD" w:rsidRPr="009767B9">
        <w:rPr>
          <w:rFonts w:ascii="Times New Roman" w:hAnsi="Times New Roman"/>
          <w:color w:val="000000"/>
          <w:sz w:val="28"/>
          <w:szCs w:val="28"/>
        </w:rPr>
        <w:t xml:space="preserve"> действи</w:t>
      </w:r>
      <w:r w:rsidR="00F073AD">
        <w:rPr>
          <w:rFonts w:ascii="Times New Roman" w:hAnsi="Times New Roman"/>
          <w:color w:val="000000"/>
          <w:sz w:val="28"/>
          <w:szCs w:val="28"/>
        </w:rPr>
        <w:t>й</w:t>
      </w:r>
      <w:r w:rsidR="00F073AD" w:rsidRPr="009767B9">
        <w:rPr>
          <w:rFonts w:ascii="Times New Roman" w:hAnsi="Times New Roman"/>
          <w:color w:val="000000"/>
          <w:sz w:val="28"/>
          <w:szCs w:val="28"/>
        </w:rPr>
        <w:t xml:space="preserve"> приводящие к уничтожению, сокращению </w:t>
      </w:r>
      <w:r w:rsidR="006D4E2A" w:rsidRPr="009767B9">
        <w:rPr>
          <w:rFonts w:ascii="Times New Roman" w:hAnsi="Times New Roman"/>
          <w:color w:val="000000"/>
          <w:sz w:val="28"/>
          <w:szCs w:val="28"/>
        </w:rPr>
        <w:t>запасов или</w:t>
      </w:r>
      <w:r w:rsidR="00F073AD" w:rsidRPr="009767B9">
        <w:rPr>
          <w:rFonts w:ascii="Times New Roman" w:hAnsi="Times New Roman"/>
          <w:color w:val="000000"/>
          <w:sz w:val="28"/>
          <w:szCs w:val="28"/>
        </w:rPr>
        <w:t xml:space="preserve"> нарушению среды произрастания редких видов растений</w:t>
      </w:r>
      <w:r w:rsidR="00A20B09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6536A8" w:rsidRDefault="006536A8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536A8" w:rsidRDefault="00A20B09" w:rsidP="00F073A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Описательная часть</w:t>
      </w:r>
    </w:p>
    <w:p w:rsidR="006536A8" w:rsidRDefault="00A20B09" w:rsidP="00F073AD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 соответствии с Законом Кыргызской Республики «Об охране и использовании растительного мира» определена норма установления запретов и ограничений в использовании объектов растительного мира.</w:t>
      </w:r>
    </w:p>
    <w:p w:rsidR="00B668B2" w:rsidRDefault="00A20B09" w:rsidP="00F073A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Принятие указанного постановления осуществляется</w:t>
      </w:r>
      <w:r w:rsidR="006D4E2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целях реализации </w:t>
      </w:r>
      <w:r>
        <w:rPr>
          <w:rFonts w:ascii="Times New Roman" w:eastAsia="Calibri" w:hAnsi="Times New Roman"/>
          <w:color w:val="000000"/>
          <w:sz w:val="28"/>
          <w:szCs w:val="28"/>
        </w:rPr>
        <w:t>статьи 21 Закона Кыргызской Республики «Об охране и использовании растительного мира». Реализация всех указанных норм входит в компетенцию Кабинета Министров Кыргызской Республики</w:t>
      </w:r>
      <w:r w:rsidR="00B668B2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536A8" w:rsidRDefault="00A20B09" w:rsidP="00F073A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Следовательно, его разработка, принятие и реализация соответствует Законодательству Кыргызской Республики. </w:t>
      </w:r>
    </w:p>
    <w:p w:rsidR="006536A8" w:rsidRDefault="00A20B09" w:rsidP="00F073A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Принятие проекта акта не повлечет внесение изменений в другие нормативные правовые акты.</w:t>
      </w:r>
    </w:p>
    <w:p w:rsidR="006536A8" w:rsidRDefault="006536A8">
      <w:pPr>
        <w:spacing w:before="0" w:beforeAutospacing="0" w:after="0" w:afterAutospacing="0" w:line="240" w:lineRule="auto"/>
        <w:ind w:firstLine="36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536A8" w:rsidRDefault="00A20B09" w:rsidP="00F073A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698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коррупциогенных последствий</w:t>
      </w:r>
    </w:p>
    <w:p w:rsidR="006536A8" w:rsidRDefault="00A20B09" w:rsidP="00F073AD">
      <w:pPr>
        <w:pStyle w:val="tkNazvanie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Принятие данного проекта постановления Кабинета Министров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 </w:t>
      </w:r>
    </w:p>
    <w:p w:rsidR="006536A8" w:rsidRDefault="006536A8">
      <w:pPr>
        <w:pStyle w:val="tkNazvanie"/>
        <w:spacing w:before="0" w:beforeAutospacing="0" w:after="0" w:afterAutospacing="0" w:line="240" w:lineRule="auto"/>
        <w:ind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536A8" w:rsidRDefault="00A20B09" w:rsidP="00F073AD">
      <w:pPr>
        <w:pStyle w:val="tkNazvanie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Информация о результатах общественного обсуждения</w:t>
      </w:r>
    </w:p>
    <w:p w:rsidR="006536A8" w:rsidRDefault="00A20B0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D84F34">
        <w:rPr>
          <w:rFonts w:ascii="Times New Roman" w:eastAsia="Calibri" w:hAnsi="Times New Roman"/>
          <w:sz w:val="28"/>
          <w:szCs w:val="28"/>
          <w:lang w:val="ky-KG"/>
        </w:rPr>
        <w:t>Д</w:t>
      </w:r>
      <w:proofErr w:type="spellStart"/>
      <w:r>
        <w:rPr>
          <w:rFonts w:ascii="Times New Roman" w:eastAsia="Calibri" w:hAnsi="Times New Roman"/>
          <w:sz w:val="28"/>
          <w:szCs w:val="28"/>
        </w:rPr>
        <w:t>анный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проект постановления Кабинета Министров Кыргызской Республики был размещен на Едином портале 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талкуу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D84F34">
        <w:rPr>
          <w:rFonts w:ascii="Times New Roman" w:eastAsia="Calibri" w:hAnsi="Times New Roman"/>
          <w:sz w:val="28"/>
          <w:szCs w:val="28"/>
          <w:lang w:val="ky-KG"/>
        </w:rPr>
        <w:t xml:space="preserve">25 </w:t>
      </w:r>
      <w:bookmarkStart w:id="0" w:name="_GoBack"/>
      <w:bookmarkEnd w:id="0"/>
      <w:r w:rsidR="008C61C6">
        <w:rPr>
          <w:rFonts w:ascii="Times New Roman" w:eastAsia="Calibri" w:hAnsi="Times New Roman"/>
          <w:sz w:val="28"/>
          <w:szCs w:val="28"/>
        </w:rPr>
        <w:t>января</w:t>
      </w:r>
      <w:r>
        <w:rPr>
          <w:rFonts w:ascii="Times New Roman" w:eastAsia="Calibri" w:hAnsi="Times New Roman"/>
          <w:sz w:val="28"/>
          <w:szCs w:val="28"/>
        </w:rPr>
        <w:t xml:space="preserve"> 202</w:t>
      </w:r>
      <w:r w:rsidR="008C61C6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года, для прохождения процедуры общественного обсуждения, </w:t>
      </w:r>
      <w:r w:rsidR="00ED3B9A">
        <w:rPr>
          <w:rFonts w:ascii="Times New Roman" w:eastAsia="Calibri" w:hAnsi="Times New Roman"/>
          <w:sz w:val="28"/>
          <w:szCs w:val="28"/>
        </w:rPr>
        <w:t>согласно распоряжению</w:t>
      </w:r>
      <w:r>
        <w:rPr>
          <w:rFonts w:ascii="Times New Roman" w:eastAsia="Calibri" w:hAnsi="Times New Roman"/>
          <w:sz w:val="28"/>
          <w:szCs w:val="28"/>
        </w:rPr>
        <w:t xml:space="preserve"> Правительства Кыргызской Республики от 17 августа 2020 года № 277-б.</w:t>
      </w:r>
    </w:p>
    <w:p w:rsidR="006536A8" w:rsidRDefault="00A20B0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</w:p>
    <w:p w:rsidR="006536A8" w:rsidRDefault="00A20B09" w:rsidP="00F073A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Анализ соответствия проекта законодательству</w:t>
      </w:r>
    </w:p>
    <w:p w:rsidR="006536A8" w:rsidRDefault="00A20B09" w:rsidP="00F073A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Проект постановления Кабинета Министров Кыргызской Республики не противоречит действующим нормативным правовым актам и актам международного законодательства, участницей которых является Кыргызская Республика.</w:t>
      </w:r>
    </w:p>
    <w:p w:rsidR="006536A8" w:rsidRDefault="00A20B09" w:rsidP="00F073A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hanging="1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Информация о необходимости финансирования</w:t>
      </w:r>
    </w:p>
    <w:p w:rsidR="006536A8" w:rsidRDefault="00A20B09" w:rsidP="00F073A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Данный проект </w:t>
      </w:r>
      <w:r>
        <w:rPr>
          <w:rFonts w:ascii="Times New Roman" w:eastAsia="Calibri" w:hAnsi="Times New Roman"/>
          <w:color w:val="000000"/>
          <w:sz w:val="28"/>
          <w:szCs w:val="28"/>
        </w:rPr>
        <w:t>постановления Кабинета Министров Кыргызской Республики повлечет выделение дополнительных финансовых средств из республиканского бюджета (финансовые расчеты отражены в описательной части справки-обоснования).</w:t>
      </w:r>
    </w:p>
    <w:p w:rsidR="006536A8" w:rsidRDefault="00A20B09" w:rsidP="00F073A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hanging="1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Информация об анализе регулятивного воздействия</w:t>
      </w:r>
    </w:p>
    <w:p w:rsidR="006536A8" w:rsidRDefault="00A20B09" w:rsidP="00F073A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Проведение анализа регулятивного воздействия не требуется, поскольку проект не направлен на регулирование предпринимательской деятельности.</w:t>
      </w:r>
    </w:p>
    <w:p w:rsidR="006536A8" w:rsidRDefault="00A20B09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:rsidR="006536A8" w:rsidRDefault="00A20B09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:rsidR="006536A8" w:rsidRDefault="00A20B09">
      <w:pPr>
        <w:spacing w:before="0" w:beforeAutospacing="0" w:after="0" w:afterAutospacing="0" w:line="240" w:lineRule="auto"/>
        <w:ind w:firstLine="708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Министр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ab/>
        <w:t xml:space="preserve">     М. Ж.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</w:rPr>
        <w:t>Тургунбаев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536A8" w:rsidRDefault="006536A8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sectPr w:rsidR="0065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7E" w:rsidRDefault="00270B7E">
      <w:pPr>
        <w:spacing w:line="240" w:lineRule="auto"/>
      </w:pPr>
      <w:r>
        <w:separator/>
      </w:r>
    </w:p>
  </w:endnote>
  <w:endnote w:type="continuationSeparator" w:id="0">
    <w:p w:rsidR="00270B7E" w:rsidRDefault="00270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7E" w:rsidRDefault="00270B7E">
      <w:pPr>
        <w:spacing w:before="0" w:after="0"/>
      </w:pPr>
      <w:r>
        <w:separator/>
      </w:r>
    </w:p>
  </w:footnote>
  <w:footnote w:type="continuationSeparator" w:id="0">
    <w:p w:rsidR="00270B7E" w:rsidRDefault="00270B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2729E"/>
    <w:multiLevelType w:val="multilevel"/>
    <w:tmpl w:val="3FA272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37"/>
    <w:rsid w:val="001456EB"/>
    <w:rsid w:val="00165D37"/>
    <w:rsid w:val="00173468"/>
    <w:rsid w:val="00270B7E"/>
    <w:rsid w:val="00285452"/>
    <w:rsid w:val="003878E9"/>
    <w:rsid w:val="00476767"/>
    <w:rsid w:val="006253C6"/>
    <w:rsid w:val="006536A8"/>
    <w:rsid w:val="006A7C70"/>
    <w:rsid w:val="006D4E2A"/>
    <w:rsid w:val="00831C10"/>
    <w:rsid w:val="008C61C6"/>
    <w:rsid w:val="009767B9"/>
    <w:rsid w:val="009814F4"/>
    <w:rsid w:val="00A20B09"/>
    <w:rsid w:val="00A711A6"/>
    <w:rsid w:val="00AC0E60"/>
    <w:rsid w:val="00AC4E85"/>
    <w:rsid w:val="00B668B2"/>
    <w:rsid w:val="00BA5F9B"/>
    <w:rsid w:val="00D84F34"/>
    <w:rsid w:val="00E45629"/>
    <w:rsid w:val="00ED3B9A"/>
    <w:rsid w:val="00F073AD"/>
    <w:rsid w:val="766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0C60"/>
  <w15:docId w15:val="{CF3BBA72-6AD8-4342-BF0A-ACBA0334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pPr>
      <w:spacing w:line="273" w:lineRule="auto"/>
      <w:jc w:val="center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Кумар Мамбеталиев Абылказымович</dc:creator>
  <cp:lastModifiedBy>Канатбек Кубанычбекович Дабаев</cp:lastModifiedBy>
  <cp:revision>7</cp:revision>
  <dcterms:created xsi:type="dcterms:W3CDTF">2023-08-02T06:00:00Z</dcterms:created>
  <dcterms:modified xsi:type="dcterms:W3CDTF">2024-01-25T06:04:00Z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99D916259C6746E6A00043FC864B64D7</vt:lpwstr>
  </property>
</Properties>
</file>