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DEEA1" w14:textId="77777777" w:rsidR="00425FE8" w:rsidRPr="00D32087" w:rsidRDefault="00425FE8" w:rsidP="00D320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087">
        <w:rPr>
          <w:rFonts w:ascii="Times New Roman" w:hAnsi="Times New Roman" w:cs="Times New Roman"/>
          <w:b/>
          <w:sz w:val="28"/>
          <w:szCs w:val="28"/>
        </w:rPr>
        <w:t>СПРАВКА-ОБОСНОВАНИЕ</w:t>
      </w:r>
    </w:p>
    <w:p w14:paraId="62D872E0" w14:textId="17B171AC" w:rsidR="00425FE8" w:rsidRPr="00D32087" w:rsidRDefault="00425FE8" w:rsidP="00D3208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3208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к проекту </w:t>
      </w:r>
      <w:r w:rsidR="00763E0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постановления</w:t>
      </w:r>
      <w:r w:rsidRPr="00D3208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Кабинета Министров </w:t>
      </w:r>
    </w:p>
    <w:p w14:paraId="7236640B" w14:textId="2BA8F4E1" w:rsidR="00D32087" w:rsidRPr="00D32087" w:rsidRDefault="00425FE8" w:rsidP="00D3208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3208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Кыргызской Республики</w:t>
      </w:r>
    </w:p>
    <w:p w14:paraId="54B8D31C" w14:textId="77777777" w:rsidR="00425FE8" w:rsidRPr="00D32087" w:rsidRDefault="00425FE8" w:rsidP="00D32087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187B422" w14:textId="77777777" w:rsidR="00425FE8" w:rsidRPr="00D32087" w:rsidRDefault="00425FE8" w:rsidP="00D3208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320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и задачи</w:t>
      </w:r>
    </w:p>
    <w:p w14:paraId="7F1A7E35" w14:textId="7CB52E14" w:rsidR="00FC6C11" w:rsidRPr="00FC6C11" w:rsidRDefault="00425FE8" w:rsidP="00FC6C1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KG"/>
        </w:rPr>
      </w:pPr>
      <w:r w:rsidRPr="00D320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Целью и задачей проекта </w:t>
      </w:r>
      <w:r w:rsidR="00FC6C11" w:rsidRPr="00FC6C1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KG"/>
        </w:rPr>
        <w:t>создать прозрачный и объективный механизм расчета стоимости рекультивации и ликвидации последствий недропользования, обеспечивающий единообразие подходов, объективность оценки, повышение качества рекультивации, снижение экологических рисков, повышение инвестиционной привлекательности и эффективное использование государственных ресурсов. Методика разработана с учетом требований Закона Кыргызской Республики «О недрах</w:t>
      </w:r>
      <w:r w:rsidR="004F74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4F74DF" w:rsidRPr="004F74D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F74DF" w:rsidRPr="004F7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 xml:space="preserve">статья 49, статьи 13 и </w:t>
      </w:r>
      <w:proofErr w:type="gramStart"/>
      <w:r w:rsidR="004F74DF" w:rsidRPr="004F7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17  Конституционного</w:t>
      </w:r>
      <w:proofErr w:type="gramEnd"/>
      <w:r w:rsidR="004F74DF" w:rsidRPr="004F7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 xml:space="preserve"> Закона Кыргызской Республики </w:t>
      </w:r>
      <w:r w:rsidR="004F74DF" w:rsidRPr="004F74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«О Правительстве Кыргызской Республики»</w:t>
      </w:r>
      <w:r w:rsidR="004F74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.</w:t>
      </w:r>
    </w:p>
    <w:p w14:paraId="1CE68597" w14:textId="3668A759" w:rsidR="00425FE8" w:rsidRPr="00F723BE" w:rsidRDefault="00425FE8" w:rsidP="00FC6C1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08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Описательная часть</w:t>
      </w:r>
    </w:p>
    <w:p w14:paraId="2057AF3B" w14:textId="0D62932D" w:rsidR="006D2D55" w:rsidRPr="00763E07" w:rsidRDefault="00763E07" w:rsidP="006D2D5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val="ky-KG"/>
        </w:rPr>
      </w:pPr>
      <w:r w:rsidRPr="00FC6C1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KG"/>
        </w:rPr>
        <w:t>Разработка и утверждение Методики является необходимым шагом для обеспечения экологической безопасности, повышения эффективности недропользования и привлечения инвестиций в данный сектор экономики Кыргызской Республики. Методика создаст прозрачную и понятную систему расчета стоимости рекультивации, минимизируя риски и обеспечивая качественное восстановление нарушенных земель.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C6C11" w:rsidRPr="00763E07">
        <w:rPr>
          <w:rFonts w:ascii="Times New Roman" w:eastAsia="Times New Roman" w:hAnsi="Times New Roman"/>
          <w:sz w:val="28"/>
          <w:szCs w:val="24"/>
          <w:lang w:val="ky-KG"/>
        </w:rPr>
        <w:t>Горнодобывающая промышленность является одной из ключевых отраслей экономики Кыргызской Республики, обеспечивая значительный вклад в национальный бюджет, создание рабочих мест и развитие регионов. Однако деятельность в сфере недропользования неизбежно сопровождается нарушением земель, воздействием на окружающую среду и рисками для здоровья населения. В связи с этим законодательство Кыргызской Республики устанавливает необходимость восстановления земель и ликвидации последствий недропользования после завершения горных работ</w:t>
      </w:r>
      <w:r w:rsidR="006D2D55" w:rsidRPr="00763E07">
        <w:rPr>
          <w:rFonts w:ascii="Times New Roman" w:eastAsia="Times New Roman" w:hAnsi="Times New Roman"/>
          <w:sz w:val="28"/>
          <w:szCs w:val="24"/>
          <w:lang w:val="ky-KG"/>
        </w:rPr>
        <w:t>.</w:t>
      </w:r>
    </w:p>
    <w:p w14:paraId="3AAFC0EE" w14:textId="77777777" w:rsidR="006D2D55" w:rsidRPr="00763E07" w:rsidRDefault="00FC6C11" w:rsidP="006D2D5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val="ky-KG"/>
        </w:rPr>
      </w:pPr>
      <w:r w:rsidRPr="00763E07">
        <w:rPr>
          <w:rFonts w:ascii="Times New Roman" w:eastAsia="Times New Roman" w:hAnsi="Times New Roman"/>
          <w:sz w:val="28"/>
          <w:szCs w:val="24"/>
          <w:lang w:val="ky-KG"/>
        </w:rPr>
        <w:t>Согласно статье 20 Закона Кыргызской Республики «О недрах», недропользователи обязаны осуществлять рекультивацию нарушенных земель и ликвидировать последствия своей деятельности за свой счет. При этом порядок расчета затрат на указанные мероприятия должен быть утвержден и регулироваться на государственном уровне для обеспечения прозрачности, объективности и справедливости.</w:t>
      </w:r>
    </w:p>
    <w:p w14:paraId="11BBFAAE" w14:textId="77777777" w:rsidR="006D2D55" w:rsidRPr="00763E07" w:rsidRDefault="00FC6C11" w:rsidP="006D2D5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val="ky-KG"/>
        </w:rPr>
      </w:pPr>
      <w:r w:rsidRPr="00763E07">
        <w:rPr>
          <w:rFonts w:ascii="Times New Roman" w:eastAsia="Times New Roman" w:hAnsi="Times New Roman"/>
          <w:sz w:val="28"/>
          <w:szCs w:val="24"/>
          <w:lang w:val="ky-KG"/>
        </w:rPr>
        <w:t>На сегодняшний день в Кыргызской Республике отсутствует единая государственная методика, которая бы регламентировала расчет стоимости рекультивации и ликвидации последствий недропользования. Это создает ряд проблем:</w:t>
      </w:r>
    </w:p>
    <w:p w14:paraId="36E507D1" w14:textId="6CF3732F" w:rsidR="006D2D55" w:rsidRPr="00763E07" w:rsidRDefault="00FC6C11" w:rsidP="00763E07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val="ky-KG"/>
        </w:rPr>
      </w:pPr>
      <w:r w:rsidRPr="00763E07">
        <w:rPr>
          <w:rFonts w:ascii="Times New Roman" w:eastAsia="Times New Roman" w:hAnsi="Times New Roman"/>
          <w:sz w:val="28"/>
          <w:szCs w:val="24"/>
          <w:lang w:val="ky-KG"/>
        </w:rPr>
        <w:t>Неоднозначность оценок и методологических подходов Недропользователи используют различные методики и подходы к расчету затрат, что затрудняет контроль со стороны государства за выполнением обязательств</w:t>
      </w:r>
      <w:r w:rsidR="00763E07" w:rsidRPr="00763E07">
        <w:rPr>
          <w:rFonts w:ascii="Times New Roman" w:eastAsia="Times New Roman" w:hAnsi="Times New Roman"/>
          <w:sz w:val="28"/>
          <w:szCs w:val="24"/>
          <w:lang w:val="ky-KG"/>
        </w:rPr>
        <w:t>;</w:t>
      </w:r>
    </w:p>
    <w:p w14:paraId="285B68F8" w14:textId="77777777" w:rsidR="00763E07" w:rsidRPr="00763E07" w:rsidRDefault="00FC6C11" w:rsidP="006D2D55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val="ky-KG"/>
        </w:rPr>
      </w:pPr>
      <w:r w:rsidRPr="00763E07">
        <w:rPr>
          <w:rFonts w:ascii="Times New Roman" w:eastAsia="Times New Roman" w:hAnsi="Times New Roman"/>
          <w:sz w:val="28"/>
          <w:szCs w:val="24"/>
          <w:lang w:val="ky-KG"/>
        </w:rPr>
        <w:lastRenderedPageBreak/>
        <w:t>Риски занижения стоимости рекультивации</w:t>
      </w:r>
      <w:r w:rsidR="00763E07" w:rsidRPr="00763E07">
        <w:rPr>
          <w:rFonts w:ascii="Times New Roman" w:eastAsia="Times New Roman" w:hAnsi="Times New Roman"/>
          <w:sz w:val="28"/>
          <w:szCs w:val="24"/>
          <w:lang w:val="ky-KG"/>
        </w:rPr>
        <w:t>.</w:t>
      </w:r>
      <w:r w:rsidRPr="00763E07">
        <w:rPr>
          <w:rFonts w:ascii="Times New Roman" w:eastAsia="Times New Roman" w:hAnsi="Times New Roman"/>
          <w:sz w:val="28"/>
          <w:szCs w:val="24"/>
          <w:lang w:val="ky-KG"/>
        </w:rPr>
        <w:t xml:space="preserve"> Без четких инструкций возможно занижение сметных затрат, что приводит к недостаточному финансированию и некачественному восстановлению нарушенных земель</w:t>
      </w:r>
      <w:r w:rsidR="00763E07" w:rsidRPr="00763E07">
        <w:rPr>
          <w:rFonts w:ascii="Times New Roman" w:eastAsia="Times New Roman" w:hAnsi="Times New Roman"/>
          <w:sz w:val="28"/>
          <w:szCs w:val="24"/>
          <w:lang w:val="ky-KG"/>
        </w:rPr>
        <w:t>;</w:t>
      </w:r>
    </w:p>
    <w:p w14:paraId="01D37532" w14:textId="77777777" w:rsidR="00763E07" w:rsidRPr="00763E07" w:rsidRDefault="00FC6C11" w:rsidP="006D2D55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val="ky-KG"/>
        </w:rPr>
      </w:pPr>
      <w:r w:rsidRPr="00763E07">
        <w:rPr>
          <w:rFonts w:ascii="Times New Roman" w:eastAsia="Times New Roman" w:hAnsi="Times New Roman"/>
          <w:sz w:val="28"/>
          <w:szCs w:val="24"/>
          <w:lang w:val="ky-KG"/>
        </w:rPr>
        <w:t>Негативные экологические последстви</w:t>
      </w:r>
      <w:r w:rsidR="00763E07" w:rsidRPr="00763E07">
        <w:rPr>
          <w:rFonts w:ascii="Times New Roman" w:eastAsia="Times New Roman" w:hAnsi="Times New Roman"/>
          <w:sz w:val="28"/>
          <w:szCs w:val="24"/>
          <w:lang w:val="ky-KG"/>
        </w:rPr>
        <w:t>я.</w:t>
      </w:r>
      <w:r w:rsidRPr="00763E07">
        <w:rPr>
          <w:rFonts w:ascii="Times New Roman" w:eastAsia="Times New Roman" w:hAnsi="Times New Roman"/>
          <w:sz w:val="28"/>
          <w:szCs w:val="24"/>
          <w:lang w:val="ky-KG"/>
        </w:rPr>
        <w:t xml:space="preserve"> Неполная или некачественная рекультивация может способствовать деградации экосистем, загрязнению водных и земельных ресурсов, а также созданию угрозы для здоровья населения</w:t>
      </w:r>
      <w:r w:rsidR="00763E07" w:rsidRPr="00763E07">
        <w:rPr>
          <w:rFonts w:ascii="Times New Roman" w:eastAsia="Times New Roman" w:hAnsi="Times New Roman"/>
          <w:sz w:val="28"/>
          <w:szCs w:val="24"/>
          <w:lang w:val="ky-KG"/>
        </w:rPr>
        <w:t>;</w:t>
      </w:r>
    </w:p>
    <w:p w14:paraId="645B9AE9" w14:textId="48684C68" w:rsidR="006D2D55" w:rsidRPr="00763E07" w:rsidRDefault="00FC6C11" w:rsidP="006D2D55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val="ky-KG"/>
        </w:rPr>
      </w:pPr>
      <w:r w:rsidRPr="00763E07">
        <w:rPr>
          <w:rFonts w:ascii="Times New Roman" w:eastAsia="Times New Roman" w:hAnsi="Times New Roman"/>
          <w:sz w:val="28"/>
          <w:szCs w:val="24"/>
          <w:lang w:val="ky-KG"/>
        </w:rPr>
        <w:t>Снижение инвестиционной привлекательности</w:t>
      </w:r>
      <w:r w:rsidR="00763E07" w:rsidRPr="00763E07">
        <w:rPr>
          <w:rFonts w:ascii="Times New Roman" w:eastAsia="Times New Roman" w:hAnsi="Times New Roman"/>
          <w:sz w:val="28"/>
          <w:szCs w:val="24"/>
          <w:lang w:val="ky-KG"/>
        </w:rPr>
        <w:t>.</w:t>
      </w:r>
      <w:r w:rsidRPr="00763E07">
        <w:rPr>
          <w:rFonts w:ascii="Times New Roman" w:eastAsia="Times New Roman" w:hAnsi="Times New Roman"/>
          <w:sz w:val="28"/>
          <w:szCs w:val="24"/>
          <w:lang w:val="ky-KG"/>
        </w:rPr>
        <w:t xml:space="preserve"> Отсутствие четкой нормативной базы увеличивает риски для инвесторов, что негативно сказывается на их интересе к проектам в области недропользования.</w:t>
      </w:r>
    </w:p>
    <w:p w14:paraId="31E9B8AC" w14:textId="77777777" w:rsidR="006D2D55" w:rsidRPr="00763E07" w:rsidRDefault="00FC6C11" w:rsidP="006D2D5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val="ky-KG"/>
        </w:rPr>
      </w:pPr>
      <w:r w:rsidRPr="00763E07">
        <w:rPr>
          <w:rFonts w:ascii="Times New Roman" w:eastAsia="Times New Roman" w:hAnsi="Times New Roman"/>
          <w:sz w:val="28"/>
          <w:szCs w:val="24"/>
          <w:lang w:val="ky-KG"/>
        </w:rPr>
        <w:t>Международная практика подчеркивает важность разработки и внедрения механизмов расчета стоимости рекультивации, которые учитывают весь жизненный цикл объекта, а также обязательность создания финансовых гарантий для выполнения рекультивационных мероприятий. Применение подобных подходов способствует повышению экологической безопасности, защите интересов граждан и укреплению международного имиджа страны.</w:t>
      </w:r>
    </w:p>
    <w:p w14:paraId="133CA125" w14:textId="77777777" w:rsidR="00763E07" w:rsidRDefault="00FC6C11" w:rsidP="006D2D5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val="ky-KG"/>
        </w:rPr>
      </w:pPr>
      <w:r w:rsidRPr="00763E07">
        <w:rPr>
          <w:rFonts w:ascii="Times New Roman" w:eastAsia="Times New Roman" w:hAnsi="Times New Roman"/>
          <w:sz w:val="28"/>
          <w:szCs w:val="24"/>
          <w:lang w:val="ky-KG"/>
        </w:rPr>
        <w:t>Разработка и утверждение единой Методики расчета стоимости рекультивации земель и ликвидации последствий недропользования позволит:</w:t>
      </w:r>
    </w:p>
    <w:p w14:paraId="61838203" w14:textId="77777777" w:rsidR="00763E07" w:rsidRPr="00640385" w:rsidRDefault="00FC6C11" w:rsidP="00763E07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hanging="643"/>
        <w:jc w:val="both"/>
        <w:rPr>
          <w:rFonts w:ascii="Times New Roman" w:eastAsia="Times New Roman" w:hAnsi="Times New Roman"/>
          <w:sz w:val="28"/>
          <w:szCs w:val="24"/>
          <w:lang w:val="ky-KG"/>
        </w:rPr>
      </w:pPr>
      <w:r w:rsidRPr="00640385">
        <w:rPr>
          <w:rFonts w:ascii="Times New Roman" w:eastAsia="Times New Roman" w:hAnsi="Times New Roman"/>
          <w:sz w:val="28"/>
          <w:szCs w:val="24"/>
          <w:lang w:val="ky-KG"/>
        </w:rPr>
        <w:t>обеспечить объективный и унифицированный расчет затрат;</w:t>
      </w:r>
    </w:p>
    <w:p w14:paraId="036AB46B" w14:textId="77777777" w:rsidR="00763E07" w:rsidRPr="00640385" w:rsidRDefault="00FC6C11" w:rsidP="00763E07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hanging="643"/>
        <w:jc w:val="both"/>
        <w:rPr>
          <w:rFonts w:ascii="Times New Roman" w:eastAsia="Times New Roman" w:hAnsi="Times New Roman"/>
          <w:sz w:val="28"/>
          <w:szCs w:val="24"/>
          <w:lang w:val="ky-KG"/>
        </w:rPr>
      </w:pPr>
      <w:r w:rsidRPr="00640385">
        <w:rPr>
          <w:rFonts w:ascii="Times New Roman" w:eastAsia="Times New Roman" w:hAnsi="Times New Roman"/>
          <w:sz w:val="28"/>
          <w:szCs w:val="24"/>
          <w:lang w:val="ky-KG"/>
        </w:rPr>
        <w:t>усилить контроль за выполнением обязательств по рекультивации;</w:t>
      </w:r>
    </w:p>
    <w:p w14:paraId="6737743B" w14:textId="0C9D2395" w:rsidR="00763E07" w:rsidRPr="00640385" w:rsidRDefault="00FC6C11" w:rsidP="00763E07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  <w:lang w:val="ky-KG"/>
        </w:rPr>
      </w:pPr>
      <w:r w:rsidRPr="00640385">
        <w:rPr>
          <w:rFonts w:ascii="Times New Roman" w:eastAsia="Times New Roman" w:hAnsi="Times New Roman"/>
          <w:sz w:val="28"/>
          <w:szCs w:val="24"/>
          <w:lang w:val="ky-KG"/>
        </w:rPr>
        <w:t>повысить экологическую безопасность и минимизировать негативные последствия деятельности недропользователей;</w:t>
      </w:r>
    </w:p>
    <w:p w14:paraId="7EEC6B2C" w14:textId="373AD62E" w:rsidR="006D2D55" w:rsidRPr="00640385" w:rsidRDefault="00FC6C11" w:rsidP="00763E07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4"/>
          <w:lang w:val="ky-KG"/>
        </w:rPr>
      </w:pPr>
      <w:r w:rsidRPr="00640385">
        <w:rPr>
          <w:rFonts w:ascii="Times New Roman" w:eastAsia="Times New Roman" w:hAnsi="Times New Roman"/>
          <w:sz w:val="28"/>
          <w:szCs w:val="24"/>
          <w:lang w:val="ky-KG"/>
        </w:rPr>
        <w:t>создать благоприятные условия для привлечения инвестиций в горнодобывающий сектор.</w:t>
      </w:r>
    </w:p>
    <w:p w14:paraId="285AC2ED" w14:textId="77777777" w:rsidR="00F1317E" w:rsidRPr="00F1317E" w:rsidRDefault="00F1317E" w:rsidP="00F1317E">
      <w:pPr>
        <w:pStyle w:val="a4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4"/>
        </w:rPr>
      </w:pPr>
      <w:r w:rsidRPr="00F1317E">
        <w:rPr>
          <w:rFonts w:ascii="Times New Roman" w:eastAsia="Times New Roman" w:hAnsi="Times New Roman"/>
          <w:sz w:val="28"/>
          <w:szCs w:val="24"/>
        </w:rPr>
        <w:t>Методика включает следующие разделы:</w:t>
      </w:r>
    </w:p>
    <w:p w14:paraId="3CF4D923" w14:textId="77777777" w:rsidR="00F1317E" w:rsidRPr="00F1317E" w:rsidRDefault="00F1317E" w:rsidP="00F1317E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ru-KG"/>
        </w:rPr>
      </w:pPr>
      <w:r w:rsidRPr="00F1317E">
        <w:rPr>
          <w:rFonts w:ascii="Times New Roman" w:eastAsia="Times New Roman" w:hAnsi="Times New Roman"/>
          <w:sz w:val="28"/>
          <w:szCs w:val="24"/>
        </w:rPr>
        <w:t xml:space="preserve">Общие положения </w:t>
      </w:r>
      <w:r w:rsidRPr="00F1317E">
        <w:rPr>
          <w:rFonts w:ascii="Times New Roman" w:eastAsia="Times New Roman" w:hAnsi="Times New Roman"/>
          <w:sz w:val="28"/>
          <w:szCs w:val="24"/>
          <w:lang w:val="ru-KG"/>
        </w:rPr>
        <w:t xml:space="preserve"> </w:t>
      </w:r>
    </w:p>
    <w:p w14:paraId="183AE1CB" w14:textId="77777777" w:rsidR="00F1317E" w:rsidRPr="00F1317E" w:rsidRDefault="00F1317E" w:rsidP="00F1317E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ru-KG"/>
        </w:rPr>
      </w:pPr>
      <w:r w:rsidRPr="00F1317E">
        <w:rPr>
          <w:rFonts w:ascii="Times New Roman" w:eastAsia="Times New Roman" w:hAnsi="Times New Roman"/>
          <w:sz w:val="28"/>
          <w:szCs w:val="24"/>
        </w:rPr>
        <w:t xml:space="preserve">Порядок определения стоимости работ </w:t>
      </w:r>
    </w:p>
    <w:p w14:paraId="25F4E690" w14:textId="77777777" w:rsidR="00F1317E" w:rsidRPr="00F1317E" w:rsidRDefault="00F1317E" w:rsidP="00F1317E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ru-KG"/>
        </w:rPr>
      </w:pPr>
      <w:r w:rsidRPr="00F1317E">
        <w:rPr>
          <w:rFonts w:ascii="Times New Roman" w:eastAsia="Times New Roman" w:hAnsi="Times New Roman"/>
          <w:sz w:val="28"/>
          <w:szCs w:val="24"/>
        </w:rPr>
        <w:t xml:space="preserve">Порядок формирования финансового обеспечения </w:t>
      </w:r>
    </w:p>
    <w:p w14:paraId="3F3DF688" w14:textId="77777777" w:rsidR="00F1317E" w:rsidRPr="00F1317E" w:rsidRDefault="00F1317E" w:rsidP="00F1317E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4"/>
        </w:rPr>
      </w:pPr>
      <w:r w:rsidRPr="00F1317E">
        <w:rPr>
          <w:rFonts w:ascii="Times New Roman" w:eastAsia="Times New Roman" w:hAnsi="Times New Roman"/>
          <w:sz w:val="28"/>
          <w:szCs w:val="24"/>
        </w:rPr>
        <w:t>Контроль за использованием средств.</w:t>
      </w:r>
    </w:p>
    <w:p w14:paraId="47279F8A" w14:textId="77777777" w:rsidR="00F1317E" w:rsidRPr="00F1317E" w:rsidRDefault="00F1317E" w:rsidP="00F1317E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4"/>
        </w:rPr>
      </w:pPr>
      <w:r w:rsidRPr="00F1317E">
        <w:rPr>
          <w:rFonts w:ascii="Times New Roman" w:eastAsia="Times New Roman" w:hAnsi="Times New Roman"/>
          <w:sz w:val="28"/>
          <w:szCs w:val="24"/>
        </w:rPr>
        <w:t>Отчетность</w:t>
      </w:r>
    </w:p>
    <w:p w14:paraId="56204CB2" w14:textId="77777777" w:rsidR="00F1317E" w:rsidRPr="00F1317E" w:rsidRDefault="00F1317E" w:rsidP="00F1317E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4"/>
        </w:rPr>
      </w:pPr>
      <w:r w:rsidRPr="00F1317E">
        <w:rPr>
          <w:rFonts w:ascii="Times New Roman" w:eastAsia="Times New Roman" w:hAnsi="Times New Roman"/>
          <w:sz w:val="28"/>
          <w:szCs w:val="24"/>
        </w:rPr>
        <w:t>Ответственность.</w:t>
      </w:r>
    </w:p>
    <w:p w14:paraId="570EC91C" w14:textId="57E9D642" w:rsidR="00F1317E" w:rsidRPr="00F1317E" w:rsidRDefault="00F1317E" w:rsidP="00F1317E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F1317E">
        <w:rPr>
          <w:rFonts w:ascii="Times New Roman" w:eastAsia="Times New Roman" w:hAnsi="Times New Roman"/>
          <w:sz w:val="28"/>
          <w:szCs w:val="24"/>
        </w:rPr>
        <w:t>Заключительные положения</w:t>
      </w:r>
    </w:p>
    <w:p w14:paraId="5615628B" w14:textId="423DC72C" w:rsidR="00F1317E" w:rsidRPr="00F1317E" w:rsidRDefault="00F1317E" w:rsidP="00F1317E">
      <w:pPr>
        <w:pStyle w:val="a4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4"/>
        </w:rPr>
      </w:pPr>
      <w:r w:rsidRPr="00F1317E">
        <w:rPr>
          <w:rFonts w:ascii="Times New Roman" w:eastAsia="Times New Roman" w:hAnsi="Times New Roman"/>
          <w:sz w:val="28"/>
          <w:szCs w:val="24"/>
        </w:rPr>
        <w:t>Разработка и внедрение данной методики позволит:</w:t>
      </w:r>
    </w:p>
    <w:p w14:paraId="0D724FD5" w14:textId="77777777" w:rsidR="00F1317E" w:rsidRPr="00F1317E" w:rsidRDefault="00F1317E" w:rsidP="00F1317E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4"/>
          <w:lang w:val="ru-KG"/>
        </w:rPr>
      </w:pPr>
      <w:r w:rsidRPr="00F1317E">
        <w:rPr>
          <w:rFonts w:ascii="Times New Roman" w:eastAsia="Times New Roman" w:hAnsi="Times New Roman"/>
          <w:sz w:val="28"/>
          <w:szCs w:val="24"/>
        </w:rPr>
        <w:t xml:space="preserve">Повысить точность и объективность расчета стоимости </w:t>
      </w:r>
      <w:r w:rsidRPr="00F1317E">
        <w:rPr>
          <w:rFonts w:ascii="Times New Roman" w:eastAsia="Times New Roman" w:hAnsi="Times New Roman"/>
          <w:sz w:val="28"/>
          <w:szCs w:val="24"/>
          <w:lang w:val="ru-KG"/>
        </w:rPr>
        <w:t>рекультивации и ликвидации последствий недропользования.</w:t>
      </w:r>
    </w:p>
    <w:p w14:paraId="016E7CDA" w14:textId="77777777" w:rsidR="00F1317E" w:rsidRDefault="00F1317E" w:rsidP="00F1317E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4"/>
        </w:rPr>
      </w:pPr>
      <w:r w:rsidRPr="00F1317E">
        <w:rPr>
          <w:rFonts w:ascii="Times New Roman" w:eastAsia="Times New Roman" w:hAnsi="Times New Roman"/>
          <w:sz w:val="28"/>
          <w:szCs w:val="24"/>
        </w:rPr>
        <w:t>Обеспечить эффективное использование финансовых и материальных ресурсов.</w:t>
      </w:r>
    </w:p>
    <w:p w14:paraId="26219C87" w14:textId="77777777" w:rsidR="00F1317E" w:rsidRDefault="00F1317E" w:rsidP="00F1317E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4"/>
        </w:rPr>
      </w:pPr>
      <w:r w:rsidRPr="00F1317E">
        <w:rPr>
          <w:rFonts w:ascii="Times New Roman" w:eastAsia="Times New Roman" w:hAnsi="Times New Roman"/>
          <w:sz w:val="28"/>
          <w:szCs w:val="24"/>
        </w:rPr>
        <w:t>Снизить экологические риски, связанные с недропользованием.</w:t>
      </w:r>
    </w:p>
    <w:p w14:paraId="6F383EC6" w14:textId="75CBCA6D" w:rsidR="00F1317E" w:rsidRPr="00F1317E" w:rsidRDefault="00F1317E" w:rsidP="00F1317E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4"/>
        </w:rPr>
      </w:pPr>
      <w:r w:rsidRPr="00F1317E">
        <w:rPr>
          <w:rFonts w:ascii="Times New Roman" w:eastAsia="Times New Roman" w:hAnsi="Times New Roman"/>
          <w:sz w:val="28"/>
          <w:szCs w:val="24"/>
        </w:rPr>
        <w:t>Усилить контроль за выполнением работ по РЛН.</w:t>
      </w:r>
    </w:p>
    <w:p w14:paraId="3C2298D0" w14:textId="14467D0E" w:rsidR="00F1317E" w:rsidRPr="00F1317E" w:rsidRDefault="00F1317E" w:rsidP="00F1317E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4"/>
        </w:rPr>
      </w:pPr>
      <w:r w:rsidRPr="00F1317E">
        <w:rPr>
          <w:rFonts w:ascii="Times New Roman" w:eastAsia="Times New Roman" w:hAnsi="Times New Roman"/>
          <w:sz w:val="28"/>
          <w:szCs w:val="24"/>
        </w:rPr>
        <w:t>Повысить инвестиционную привлекательность проектов в сфере недропользования.</w:t>
      </w:r>
    </w:p>
    <w:p w14:paraId="2DE24137" w14:textId="75E0BF05" w:rsidR="006D2D55" w:rsidRDefault="006D2D55" w:rsidP="00FC6C1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val="ky-KG"/>
        </w:rPr>
      </w:pPr>
      <w:r w:rsidRPr="006D2D55">
        <w:rPr>
          <w:rFonts w:ascii="Times New Roman" w:eastAsia="Times New Roman" w:hAnsi="Times New Roman"/>
          <w:sz w:val="28"/>
          <w:szCs w:val="24"/>
          <w:lang w:val="ky-KG"/>
        </w:rPr>
        <w:lastRenderedPageBreak/>
        <w:t>Разработка унифицированной методики расчета стоимости рекультивации и ликвидации последствий недропользования является важной задачей для обеспечения экологической безопасности и устойчивого развития Кыргызской Республики. Методика будет способствовать повышению эффективности работ по восстановлению нарушенных земель и созданию благоприятной инвестиционной среды в секторе недропользования.</w:t>
      </w:r>
    </w:p>
    <w:p w14:paraId="72AC8895" w14:textId="77777777" w:rsidR="00425FE8" w:rsidRPr="00D32087" w:rsidRDefault="00425FE8" w:rsidP="00F503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3208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3. Прогнозы возможных социальных, экономических, правовых, правозащитных, гендерных, экологических, коррупционных последствий</w:t>
      </w:r>
    </w:p>
    <w:p w14:paraId="6000AE2B" w14:textId="77777777" w:rsidR="00425FE8" w:rsidRPr="00D32087" w:rsidRDefault="00425FE8" w:rsidP="00D320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20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Принятие данного проекта негативных, социальных, экономических, правовых, правозащитных, гендерных, коррупционных последствий не повлечет.</w:t>
      </w:r>
    </w:p>
    <w:p w14:paraId="15269325" w14:textId="77777777" w:rsidR="00425FE8" w:rsidRPr="00D32087" w:rsidRDefault="00425FE8" w:rsidP="00D320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3208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4. Информация о результатах общественного обсуждения</w:t>
      </w:r>
    </w:p>
    <w:p w14:paraId="03E7BF06" w14:textId="3DD6E442" w:rsidR="00425FE8" w:rsidRPr="00D32087" w:rsidRDefault="00425FE8" w:rsidP="00D320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20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Проект </w:t>
      </w:r>
      <w:r w:rsidR="004F74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выставлен на</w:t>
      </w:r>
      <w:r w:rsidRPr="00D320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общественно</w:t>
      </w:r>
      <w:r w:rsidR="004F74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D320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обсуждени</w:t>
      </w:r>
      <w:r w:rsidR="004F74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Pr="00D320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6C97EEB7" w14:textId="77777777" w:rsidR="00425FE8" w:rsidRPr="00D32087" w:rsidRDefault="00425FE8" w:rsidP="00D320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3208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5. Анализ соответствия проекта законодательству</w:t>
      </w:r>
    </w:p>
    <w:p w14:paraId="1BADE2C3" w14:textId="54ABC439" w:rsidR="00425FE8" w:rsidRPr="007D6DEE" w:rsidRDefault="00425FE8" w:rsidP="00D320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</w:pPr>
      <w:r w:rsidRPr="00D320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Представленный проект не противоречит нормам действующего законодательства, а также вступившим в установленном порядке в силу международных договорам, участницей которых является Кыргызская Республика</w:t>
      </w:r>
      <w:r w:rsidR="007D6DE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 xml:space="preserve"> и не требует ратификации.</w:t>
      </w:r>
    </w:p>
    <w:p w14:paraId="78E1051D" w14:textId="77777777" w:rsidR="00425FE8" w:rsidRPr="00D32087" w:rsidRDefault="00425FE8" w:rsidP="00D320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3208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6. Информация о необходимости финансирования</w:t>
      </w:r>
    </w:p>
    <w:p w14:paraId="665AF0BC" w14:textId="0AC292E3" w:rsidR="001F6077" w:rsidRDefault="001F6077" w:rsidP="00D320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60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Принятие проекта настоящего распоряжения за счет средств республиканского бюджета на 2024 год не требует финансовых затрат. </w:t>
      </w:r>
    </w:p>
    <w:p w14:paraId="4734B15F" w14:textId="77777777" w:rsidR="00425FE8" w:rsidRPr="00D32087" w:rsidRDefault="00425FE8" w:rsidP="00D3208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3208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7. Информация об анализе регулятивного воздействия</w:t>
      </w:r>
    </w:p>
    <w:p w14:paraId="46F4FDE6" w14:textId="71198FF9" w:rsidR="00640385" w:rsidRPr="00640385" w:rsidRDefault="00640385" w:rsidP="006403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3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со статьей 19 Закона Кыргызской Республики «О нормативных правовых актах Кыргызской Республики» к представленному проекту </w:t>
      </w:r>
      <w:r w:rsidR="004F74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будет проведен</w:t>
      </w:r>
      <w:r w:rsidRPr="006403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анализ регулятивного воздействия.</w:t>
      </w:r>
    </w:p>
    <w:p w14:paraId="56B74B93" w14:textId="77777777" w:rsidR="00425FE8" w:rsidRPr="00D32087" w:rsidRDefault="00425FE8" w:rsidP="00D320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0DB25C9" w14:textId="77777777" w:rsidR="00425FE8" w:rsidRPr="00D32087" w:rsidRDefault="00425FE8" w:rsidP="00D320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04E6790" w14:textId="31BA651C" w:rsidR="00D930F6" w:rsidRPr="004F5451" w:rsidRDefault="00BB3193" w:rsidP="00D3208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М</w:t>
      </w:r>
      <w:r w:rsidR="004A18C2">
        <w:rPr>
          <w:rFonts w:ascii="Times New Roman" w:hAnsi="Times New Roman" w:cs="Times New Roman"/>
          <w:b/>
          <w:sz w:val="28"/>
          <w:szCs w:val="28"/>
          <w:lang w:val="ky-KG"/>
        </w:rPr>
        <w:t>инистр</w:t>
      </w:r>
      <w:r w:rsidR="00425FE8" w:rsidRPr="00D32087">
        <w:rPr>
          <w:rFonts w:ascii="Times New Roman" w:hAnsi="Times New Roman" w:cs="Times New Roman"/>
          <w:b/>
          <w:sz w:val="28"/>
          <w:szCs w:val="28"/>
        </w:rPr>
        <w:tab/>
      </w:r>
      <w:r w:rsidR="00425FE8" w:rsidRPr="00D32087">
        <w:rPr>
          <w:rFonts w:ascii="Times New Roman" w:hAnsi="Times New Roman" w:cs="Times New Roman"/>
          <w:b/>
          <w:sz w:val="28"/>
          <w:szCs w:val="28"/>
        </w:rPr>
        <w:tab/>
      </w:r>
      <w:r w:rsidR="00135FE1">
        <w:rPr>
          <w:rFonts w:ascii="Times New Roman" w:hAnsi="Times New Roman" w:cs="Times New Roman"/>
          <w:b/>
          <w:sz w:val="28"/>
          <w:szCs w:val="28"/>
        </w:rPr>
        <w:tab/>
      </w:r>
      <w:r w:rsidR="00135FE1">
        <w:rPr>
          <w:rFonts w:ascii="Times New Roman" w:hAnsi="Times New Roman" w:cs="Times New Roman"/>
          <w:b/>
          <w:sz w:val="28"/>
          <w:szCs w:val="28"/>
        </w:rPr>
        <w:tab/>
      </w:r>
      <w:r w:rsidR="00135FE1">
        <w:rPr>
          <w:rFonts w:ascii="Times New Roman" w:hAnsi="Times New Roman" w:cs="Times New Roman"/>
          <w:b/>
          <w:sz w:val="28"/>
          <w:szCs w:val="28"/>
        </w:rPr>
        <w:tab/>
      </w:r>
      <w:r w:rsidR="00135FE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М</w:t>
      </w:r>
      <w:r w:rsidR="007D39DE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А</w:t>
      </w:r>
      <w:r w:rsidR="007D39DE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Машиев</w:t>
      </w:r>
    </w:p>
    <w:sectPr w:rsidR="00D930F6" w:rsidRPr="004F5451" w:rsidSect="00E0770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00C5"/>
    <w:multiLevelType w:val="multilevel"/>
    <w:tmpl w:val="D5104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855A2E"/>
    <w:multiLevelType w:val="hybridMultilevel"/>
    <w:tmpl w:val="B6706DD0"/>
    <w:lvl w:ilvl="0" w:tplc="E9DC1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84D41"/>
    <w:multiLevelType w:val="hybridMultilevel"/>
    <w:tmpl w:val="02F6DE0C"/>
    <w:lvl w:ilvl="0" w:tplc="E9DC1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339B6"/>
    <w:multiLevelType w:val="multilevel"/>
    <w:tmpl w:val="D5104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B50896"/>
    <w:multiLevelType w:val="hybridMultilevel"/>
    <w:tmpl w:val="7B08447E"/>
    <w:lvl w:ilvl="0" w:tplc="1D6AC6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FE8"/>
    <w:rsid w:val="00014624"/>
    <w:rsid w:val="00135FE1"/>
    <w:rsid w:val="00156855"/>
    <w:rsid w:val="001E001B"/>
    <w:rsid w:val="001F6077"/>
    <w:rsid w:val="00230C74"/>
    <w:rsid w:val="002B02DA"/>
    <w:rsid w:val="002B6138"/>
    <w:rsid w:val="00325D1A"/>
    <w:rsid w:val="0036723F"/>
    <w:rsid w:val="00385A8C"/>
    <w:rsid w:val="00425FE8"/>
    <w:rsid w:val="00435E05"/>
    <w:rsid w:val="00485829"/>
    <w:rsid w:val="00497AC5"/>
    <w:rsid w:val="004A18C2"/>
    <w:rsid w:val="004D43E2"/>
    <w:rsid w:val="004F5451"/>
    <w:rsid w:val="004F74DF"/>
    <w:rsid w:val="004F7748"/>
    <w:rsid w:val="00501B87"/>
    <w:rsid w:val="0051183A"/>
    <w:rsid w:val="005164C8"/>
    <w:rsid w:val="005651C2"/>
    <w:rsid w:val="005D3437"/>
    <w:rsid w:val="005F58E1"/>
    <w:rsid w:val="005F59F5"/>
    <w:rsid w:val="0061032C"/>
    <w:rsid w:val="00610A90"/>
    <w:rsid w:val="00622E5A"/>
    <w:rsid w:val="00626A39"/>
    <w:rsid w:val="00640385"/>
    <w:rsid w:val="00681E25"/>
    <w:rsid w:val="006B060A"/>
    <w:rsid w:val="006D2D55"/>
    <w:rsid w:val="0076313F"/>
    <w:rsid w:val="00763E07"/>
    <w:rsid w:val="007D39DE"/>
    <w:rsid w:val="007D6DEE"/>
    <w:rsid w:val="00822287"/>
    <w:rsid w:val="009B1B41"/>
    <w:rsid w:val="009D3458"/>
    <w:rsid w:val="00A018AE"/>
    <w:rsid w:val="00A04825"/>
    <w:rsid w:val="00BA462A"/>
    <w:rsid w:val="00BB3193"/>
    <w:rsid w:val="00BC6CA9"/>
    <w:rsid w:val="00BD183A"/>
    <w:rsid w:val="00BE41DB"/>
    <w:rsid w:val="00C33216"/>
    <w:rsid w:val="00C46BB6"/>
    <w:rsid w:val="00CE2E1E"/>
    <w:rsid w:val="00D072A2"/>
    <w:rsid w:val="00D30FD1"/>
    <w:rsid w:val="00D32087"/>
    <w:rsid w:val="00D821E2"/>
    <w:rsid w:val="00D930F6"/>
    <w:rsid w:val="00E07709"/>
    <w:rsid w:val="00E22A81"/>
    <w:rsid w:val="00E41A6C"/>
    <w:rsid w:val="00E501F6"/>
    <w:rsid w:val="00EA020C"/>
    <w:rsid w:val="00F1317E"/>
    <w:rsid w:val="00F26943"/>
    <w:rsid w:val="00F50317"/>
    <w:rsid w:val="00F61B3F"/>
    <w:rsid w:val="00F723BE"/>
    <w:rsid w:val="00FA2DFC"/>
    <w:rsid w:val="00FC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3105"/>
  <w15:chartTrackingRefBased/>
  <w15:docId w15:val="{6A8768A7-134E-48C8-BD49-FD9CFD39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3B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5FE8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2B6138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0"/>
      <w:szCs w:val="20"/>
      <w:lang w:val="kk-KZ"/>
    </w:rPr>
  </w:style>
  <w:style w:type="character" w:customStyle="1" w:styleId="a6">
    <w:name w:val="Основной текст Знак"/>
    <w:basedOn w:val="a0"/>
    <w:link w:val="a5"/>
    <w:uiPriority w:val="1"/>
    <w:rsid w:val="002B6138"/>
    <w:rPr>
      <w:rFonts w:ascii="Times New Roman" w:eastAsia="Times New Roman" w:hAnsi="Times New Roman" w:cs="Times New Roman"/>
      <w:sz w:val="20"/>
      <w:szCs w:val="20"/>
      <w:lang w:val="kk-KZ"/>
    </w:rPr>
  </w:style>
  <w:style w:type="paragraph" w:styleId="a7">
    <w:name w:val="Normal (Web)"/>
    <w:basedOn w:val="a"/>
    <w:uiPriority w:val="99"/>
    <w:semiHidden/>
    <w:unhideWhenUsed/>
    <w:rsid w:val="00156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link w:val="a9"/>
    <w:uiPriority w:val="11"/>
    <w:qFormat/>
    <w:rsid w:val="0061032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61032C"/>
    <w:rPr>
      <w:rFonts w:eastAsiaTheme="minorEastAsia"/>
      <w:color w:val="5A5A5A" w:themeColor="text1" w:themeTint="A5"/>
      <w:spacing w:val="15"/>
    </w:rPr>
  </w:style>
  <w:style w:type="paragraph" w:styleId="aa">
    <w:name w:val="Balloon Text"/>
    <w:basedOn w:val="a"/>
    <w:link w:val="ab"/>
    <w:uiPriority w:val="99"/>
    <w:semiHidden/>
    <w:unhideWhenUsed/>
    <w:rsid w:val="00325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5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Атабек Кошоев Каламбекович</dc:creator>
  <cp:keywords/>
  <dc:description/>
  <cp:lastModifiedBy>Маматова Айпери Мундузовна</cp:lastModifiedBy>
  <cp:revision>4</cp:revision>
  <cp:lastPrinted>2024-12-27T09:39:00Z</cp:lastPrinted>
  <dcterms:created xsi:type="dcterms:W3CDTF">2024-11-11T02:41:00Z</dcterms:created>
  <dcterms:modified xsi:type="dcterms:W3CDTF">2024-12-27T09:45:00Z</dcterms:modified>
</cp:coreProperties>
</file>